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f4a83" w14:textId="0ff4a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 білімнің білім беру бағдарламаларын іске асырып жатқан Қазақстан Республикасы ұлттық қауіпсіздік органдарының әскери, арнаулы оқу орындарына оқуға қабылдау қағидаларын бекіту туралы" Қазақстан Республикасы Ұлттық қауіпсіздік комитеті Төрағасының 2016 жылғы 13 қаңтардағы № 2 бұйрығына өзгерістер енгізу туралы</w:t>
      </w:r>
    </w:p>
    <w:p>
      <w:pPr>
        <w:spacing w:after="0"/>
        <w:ind w:left="0"/>
        <w:jc w:val="both"/>
      </w:pPr>
      <w:r>
        <w:rPr>
          <w:rFonts w:ascii="Times New Roman"/>
          <w:b w:val="false"/>
          <w:i w:val="false"/>
          <w:color w:val="000000"/>
          <w:sz w:val="28"/>
        </w:rPr>
        <w:t>Қазақстан Республикасы Ұлттық қауіпсіздік комитеті Төрағасының 2020 жылғы 10 тамыздағы № 50/қе бұйрығы. Қазақстан Республикасының Әділет министрлігінде 2020 жылғы 17 тамызда № 21099 болып тіркелді</w:t>
      </w:r>
    </w:p>
    <w:p>
      <w:pPr>
        <w:spacing w:after="0"/>
        <w:ind w:left="0"/>
        <w:jc w:val="both"/>
      </w:pPr>
      <w:bookmarkStart w:name="z1" w:id="0"/>
      <w:r>
        <w:rPr>
          <w:rFonts w:ascii="Times New Roman"/>
          <w:b w:val="false"/>
          <w:i w:val="false"/>
          <w:color w:val="000000"/>
          <w:sz w:val="28"/>
        </w:rPr>
        <w:t xml:space="preserve">
      БҰЙЫРАМЫН: </w:t>
      </w:r>
    </w:p>
    <w:bookmarkEnd w:id="0"/>
    <w:bookmarkStart w:name="z2" w:id="1"/>
    <w:p>
      <w:pPr>
        <w:spacing w:after="0"/>
        <w:ind w:left="0"/>
        <w:jc w:val="both"/>
      </w:pPr>
      <w:r>
        <w:rPr>
          <w:rFonts w:ascii="Times New Roman"/>
          <w:b w:val="false"/>
          <w:i w:val="false"/>
          <w:color w:val="000000"/>
          <w:sz w:val="28"/>
        </w:rPr>
        <w:t xml:space="preserve">
      1. "Жоғары білімнің білім беру бағдарламаларын іске асырып жатқан Қазақстан Республикасы ұлттық қауіпсіздік органдарының әскери, арнаулы оқу орындарына оқуға қабылдау қағидаларын бекіту туралы" Қазақстан Республикасы Ұлттық қауіпсіздік комитеті Төрағасының 2016 жылғы 13 қаңтардағы № 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13104 болып тіркелген, "Әділет" ақпараттық-құқықтық жүйесінде 2016 жылғы 29 ақпанда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аталған бұйрықпен бекітілген Жоғары білімнің білім беру бағдарламаларын іске асырып жатқан Қазақстан Республикасы ұлттық қауіпсіздік органдарының әскери, арнаулы оқу орындарына оқуға қабылдау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"13. Соңғы кәсіби іріктеуге қатысу үшін келген кезде кандидат ҰҚО ЖОО-ның қабылдау комиссиясына салыстырып тексеру өткізу үшін мынадай құжаттардың түпнұсқаларын ұсынады:</w:t>
      </w:r>
    </w:p>
    <w:bookmarkEnd w:id="3"/>
    <w:bookmarkStart w:name="z6" w:id="4"/>
    <w:p>
      <w:pPr>
        <w:spacing w:after="0"/>
        <w:ind w:left="0"/>
        <w:jc w:val="both"/>
      </w:pPr>
      <w:r>
        <w:rPr>
          <w:rFonts w:ascii="Times New Roman"/>
          <w:b w:val="false"/>
          <w:i w:val="false"/>
          <w:color w:val="000000"/>
          <w:sz w:val="28"/>
        </w:rPr>
        <w:t>
      1) жоғары білімнің білім беру бағдарламалары бойынша – жеке басын куәландыратын құжат, жалпы орта білімі туралы аттестат қосымшасымен бірге немесе техникалық және кәсіби білімі туралы не орта білімнен кейінгі білімі туралы диплом қосымшасымен бірге, тестілеу нәтижесі 50 балдан төмен болмайтын келесі пәндер бойынша: Қазақстан тарихы, математикалық сауаттылық, оқу сауаттылығы (білім алған тілінде) бойынша 5 балдан төмен емес, әр бейіндік пән бойынша 5 балдан төмен емес Ұлттық бірыңғай тестілеудің (бұдан әрі – ҰБТ) нәтижелері бойынша сертификат. ҰҚК Академиясы мен ҰҚК Шекара академиясына оқуға түсу үшін кандидат жалпы орта білімнің жалпы білім беру, техникалық және кәсіптік (бастауыш және орта кәсіптік), орта білім беруден кейінгі білім беру бағдарламаларының кез келген екі пәнін таңдайды;</w:t>
      </w:r>
    </w:p>
    <w:bookmarkEnd w:id="4"/>
    <w:bookmarkStart w:name="z7" w:id="5"/>
    <w:p>
      <w:pPr>
        <w:spacing w:after="0"/>
        <w:ind w:left="0"/>
        <w:jc w:val="both"/>
      </w:pPr>
      <w:r>
        <w:rPr>
          <w:rFonts w:ascii="Times New Roman"/>
          <w:b w:val="false"/>
          <w:i w:val="false"/>
          <w:color w:val="000000"/>
          <w:sz w:val="28"/>
        </w:rPr>
        <w:t>
      2) жоғары білімнің оқыту мерзімі қысқартылған білім беру бағдарламалары бойынша – жеке басын куәландыратын құжат, жоғары білімі туралы диплом, дипломға қосымша (транскрипт), әскери билет немесе тіркеу куәлігі.";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9" w:id="6"/>
    <w:p>
      <w:pPr>
        <w:spacing w:after="0"/>
        <w:ind w:left="0"/>
        <w:jc w:val="both"/>
      </w:pPr>
      <w:r>
        <w:rPr>
          <w:rFonts w:ascii="Times New Roman"/>
          <w:b w:val="false"/>
          <w:i w:val="false"/>
          <w:color w:val="000000"/>
          <w:sz w:val="28"/>
        </w:rPr>
        <w:t>
      "16. ҰҚК Шекара академиясына оқуға түсетін әскери қызметшілер қатарындағы кандидаттармен аталған оқу орнының базасында жалпы абитуриенттік жиын алдындағы кезеңде дайындық жиыны өткізіледі.";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және </w:t>
      </w:r>
      <w:r>
        <w:rPr>
          <w:rFonts w:ascii="Times New Roman"/>
          <w:b w:val="false"/>
          <w:i w:val="false"/>
          <w:color w:val="000000"/>
          <w:sz w:val="28"/>
        </w:rPr>
        <w:t>33-тармақтар</w:t>
      </w:r>
      <w:r>
        <w:rPr>
          <w:rFonts w:ascii="Times New Roman"/>
          <w:b w:val="false"/>
          <w:i w:val="false"/>
          <w:color w:val="000000"/>
          <w:sz w:val="28"/>
        </w:rPr>
        <w:t xml:space="preserve"> мынадай редакцияда жазылсын:</w:t>
      </w:r>
    </w:p>
    <w:bookmarkStart w:name="z11" w:id="7"/>
    <w:p>
      <w:pPr>
        <w:spacing w:after="0"/>
        <w:ind w:left="0"/>
        <w:jc w:val="both"/>
      </w:pPr>
      <w:r>
        <w:rPr>
          <w:rFonts w:ascii="Times New Roman"/>
          <w:b w:val="false"/>
          <w:i w:val="false"/>
          <w:color w:val="000000"/>
          <w:sz w:val="28"/>
        </w:rPr>
        <w:t>
      "32. Қызмет өткеру кезінде қайтыс болған, хабарсыз жоғалып кеткен немесе арнаулы (әскери) қызмет өткеру кезінде мүгедектік алған ҰҚО қызметкерлерінің (әскери қызметшілерінің) балалары оқуға түсушілерге қойылған талаптар бойынша шектік деңгейдің балдарын жинаған жағдайда ҰҚК Шекара академиясына конкурстан тыс оқуға қабылданады.</w:t>
      </w:r>
    </w:p>
    <w:bookmarkEnd w:id="7"/>
    <w:bookmarkStart w:name="z12" w:id="8"/>
    <w:p>
      <w:pPr>
        <w:spacing w:after="0"/>
        <w:ind w:left="0"/>
        <w:jc w:val="both"/>
      </w:pPr>
      <w:r>
        <w:rPr>
          <w:rFonts w:ascii="Times New Roman"/>
          <w:b w:val="false"/>
          <w:i w:val="false"/>
          <w:color w:val="000000"/>
          <w:sz w:val="28"/>
        </w:rPr>
        <w:t>
      33. Конкурс өткізу кезінде бірдей көрсеткіштер болған жағдайда:</w:t>
      </w:r>
    </w:p>
    <w:bookmarkEnd w:id="8"/>
    <w:bookmarkStart w:name="z13" w:id="9"/>
    <w:p>
      <w:pPr>
        <w:spacing w:after="0"/>
        <w:ind w:left="0"/>
        <w:jc w:val="both"/>
      </w:pPr>
      <w:r>
        <w:rPr>
          <w:rFonts w:ascii="Times New Roman"/>
          <w:b w:val="false"/>
          <w:i w:val="false"/>
          <w:color w:val="000000"/>
          <w:sz w:val="28"/>
        </w:rPr>
        <w:t>
      1) жоғары білімнің білім беру бағдарламалары бойынша:</w:t>
      </w:r>
    </w:p>
    <w:bookmarkEnd w:id="9"/>
    <w:bookmarkStart w:name="z14" w:id="10"/>
    <w:p>
      <w:pPr>
        <w:spacing w:after="0"/>
        <w:ind w:left="0"/>
        <w:jc w:val="both"/>
      </w:pPr>
      <w:r>
        <w:rPr>
          <w:rFonts w:ascii="Times New Roman"/>
          <w:b w:val="false"/>
          <w:i w:val="false"/>
          <w:color w:val="000000"/>
          <w:sz w:val="28"/>
        </w:rPr>
        <w:t>
      жетім балалар және ата-анасының асырауынсыз қалған балалар;</w:t>
      </w:r>
    </w:p>
    <w:bookmarkEnd w:id="10"/>
    <w:p>
      <w:pPr>
        <w:spacing w:after="0"/>
        <w:ind w:left="0"/>
        <w:jc w:val="both"/>
      </w:pPr>
      <w:r>
        <w:rPr>
          <w:rFonts w:ascii="Times New Roman"/>
          <w:b w:val="false"/>
          <w:i w:val="false"/>
          <w:color w:val="000000"/>
          <w:sz w:val="28"/>
        </w:rPr>
        <w:t>
      соғысқа қатысушыларға берілетін жеңілдіктер мен кепілдіктерге теңестірілген адамдар;</w:t>
      </w:r>
    </w:p>
    <w:bookmarkStart w:name="z15" w:id="11"/>
    <w:p>
      <w:pPr>
        <w:spacing w:after="0"/>
        <w:ind w:left="0"/>
        <w:jc w:val="both"/>
      </w:pPr>
      <w:r>
        <w:rPr>
          <w:rFonts w:ascii="Times New Roman"/>
          <w:b w:val="false"/>
          <w:i w:val="false"/>
          <w:color w:val="000000"/>
          <w:sz w:val="28"/>
        </w:rPr>
        <w:t>
      "Алтын белгі" белгісімен марапатталған адамдар;</w:t>
      </w:r>
    </w:p>
    <w:bookmarkEnd w:id="11"/>
    <w:bookmarkStart w:name="z16" w:id="12"/>
    <w:p>
      <w:pPr>
        <w:spacing w:after="0"/>
        <w:ind w:left="0"/>
        <w:jc w:val="both"/>
      </w:pPr>
      <w:r>
        <w:rPr>
          <w:rFonts w:ascii="Times New Roman"/>
          <w:b w:val="false"/>
          <w:i w:val="false"/>
          <w:color w:val="000000"/>
          <w:sz w:val="28"/>
        </w:rPr>
        <w:t>
      үздік білімі туралы құжаты (куәліктер, аттестаттар, дипломдар) бар адамдар;</w:t>
      </w:r>
    </w:p>
    <w:bookmarkEnd w:id="12"/>
    <w:p>
      <w:pPr>
        <w:spacing w:after="0"/>
        <w:ind w:left="0"/>
        <w:jc w:val="both"/>
      </w:pPr>
      <w:r>
        <w:rPr>
          <w:rFonts w:ascii="Times New Roman"/>
          <w:b w:val="false"/>
          <w:i w:val="false"/>
          <w:color w:val="000000"/>
          <w:sz w:val="28"/>
        </w:rPr>
        <w:t>
      тізбесін білім беру саласындағы уәкілетті орган айқындайтын жалпы білім беретін пәндер бойынша халықаралық олимпиадалар мен ғылыми жобалар конкурстарының (ғылыми жарыстардың) жеңімпаздары (бірінші, екінші және үшінші дәрежелі дипломдармен марапатталған), республикалық және халықаралық орындаушылар конкурстарының және спорттық жарыстардың (бірінші, екінші және үшінші дәрежелі дипломдармен марапатталған) соңғы үш жылдағы жеңімпаздарының, сондай-ақ өздері таңдаған мамандықтары олимпиаданың, конкурстың немесе спорттық жарыстың пәніне сәйкес келген жағдайда, жалпы білім беретін пәндер бойынша ағымдағы жылғы Президенттік, республикалық олимпиадалар мен ғылыми жобалар конкурстарының (бірінші, екінші және үшінші дәрежелі дипломдармен марапатталған) жеңімпаздары;</w:t>
      </w:r>
    </w:p>
    <w:p>
      <w:pPr>
        <w:spacing w:after="0"/>
        <w:ind w:left="0"/>
        <w:jc w:val="both"/>
      </w:pPr>
      <w:r>
        <w:rPr>
          <w:rFonts w:ascii="Times New Roman"/>
          <w:b w:val="false"/>
          <w:i w:val="false"/>
          <w:color w:val="000000"/>
          <w:sz w:val="28"/>
        </w:rPr>
        <w:t>
      "Жас ұлан" республикалық мектебінің түлектері (ҰҚК Шекара академиясына түсушілер үшін);</w:t>
      </w:r>
    </w:p>
    <w:p>
      <w:pPr>
        <w:spacing w:after="0"/>
        <w:ind w:left="0"/>
        <w:jc w:val="both"/>
      </w:pPr>
      <w:r>
        <w:rPr>
          <w:rFonts w:ascii="Times New Roman"/>
          <w:b w:val="false"/>
          <w:i w:val="false"/>
          <w:color w:val="000000"/>
          <w:sz w:val="28"/>
        </w:rPr>
        <w:t>
      әскери дайындық бойынша қосымша бағдарламалары бар білім беру ұйымдарының тәрбиеленушілері (ҰҚК Шекара академиясына түсушілер үшін);</w:t>
      </w:r>
    </w:p>
    <w:bookmarkStart w:name="z17" w:id="13"/>
    <w:p>
      <w:pPr>
        <w:spacing w:after="0"/>
        <w:ind w:left="0"/>
        <w:jc w:val="both"/>
      </w:pPr>
      <w:r>
        <w:rPr>
          <w:rFonts w:ascii="Times New Roman"/>
          <w:b w:val="false"/>
          <w:i w:val="false"/>
          <w:color w:val="000000"/>
          <w:sz w:val="28"/>
        </w:rPr>
        <w:t>
      2) жоғары білімнің оқыту мерзімі қысқартылған білім беру бағдарламалары бойынша:</w:t>
      </w:r>
    </w:p>
    <w:bookmarkEnd w:id="13"/>
    <w:p>
      <w:pPr>
        <w:spacing w:after="0"/>
        <w:ind w:left="0"/>
        <w:jc w:val="both"/>
      </w:pPr>
      <w:r>
        <w:rPr>
          <w:rFonts w:ascii="Times New Roman"/>
          <w:b w:val="false"/>
          <w:i w:val="false"/>
          <w:color w:val="000000"/>
          <w:sz w:val="28"/>
        </w:rPr>
        <w:t>
      үздік білімі туралы құжаттары (дипломы) бар адамдар;</w:t>
      </w:r>
    </w:p>
    <w:p>
      <w:pPr>
        <w:spacing w:after="0"/>
        <w:ind w:left="0"/>
        <w:jc w:val="both"/>
      </w:pPr>
      <w:r>
        <w:rPr>
          <w:rFonts w:ascii="Times New Roman"/>
          <w:b w:val="false"/>
          <w:i w:val="false"/>
          <w:color w:val="000000"/>
          <w:sz w:val="28"/>
        </w:rPr>
        <w:t>
      диплом қосымшасында (транскриптте) анағұрлым жоғары орташа балы бар адамдар басымдыққа ие болады.".</w:t>
      </w:r>
    </w:p>
    <w:bookmarkStart w:name="z18" w:id="14"/>
    <w:p>
      <w:pPr>
        <w:spacing w:after="0"/>
        <w:ind w:left="0"/>
        <w:jc w:val="both"/>
      </w:pPr>
      <w:r>
        <w:rPr>
          <w:rFonts w:ascii="Times New Roman"/>
          <w:b w:val="false"/>
          <w:i w:val="false"/>
          <w:color w:val="000000"/>
          <w:sz w:val="28"/>
        </w:rPr>
        <w:t>
      2. Қазақстан Республикасы Ұлттық қауіпсіздік комитетінің Кадрлар департаменті:</w:t>
      </w:r>
    </w:p>
    <w:bookmarkEnd w:id="14"/>
    <w:bookmarkStart w:name="z19" w:id="15"/>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5"/>
    <w:bookmarkStart w:name="z20" w:id="16"/>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Ұлттық қауіпсіздік комитетінің интернет-ресурсына орналастыруды;</w:t>
      </w:r>
    </w:p>
    <w:bookmarkEnd w:id="16"/>
    <w:bookmarkStart w:name="z21" w:id="17"/>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w:t>
      </w:r>
      <w:r>
        <w:rPr>
          <w:rFonts w:ascii="Times New Roman"/>
          <w:b w:val="false"/>
          <w:i w:val="false"/>
          <w:color w:val="000000"/>
          <w:sz w:val="28"/>
        </w:rPr>
        <w:t>) тармақшаларында көзделген іс-шаралардың орындалуы туралы мәліметтерді Қазақстан Республикасы Ұлттық қауіпсіздік комитетінің Заң департаментіне ұсынуды қамтамасыз етсін.</w:t>
      </w:r>
    </w:p>
    <w:bookmarkEnd w:id="17"/>
    <w:bookmarkStart w:name="z22" w:id="18"/>
    <w:p>
      <w:pPr>
        <w:spacing w:after="0"/>
        <w:ind w:left="0"/>
        <w:jc w:val="both"/>
      </w:pPr>
      <w:r>
        <w:rPr>
          <w:rFonts w:ascii="Times New Roman"/>
          <w:b w:val="false"/>
          <w:i w:val="false"/>
          <w:color w:val="000000"/>
          <w:sz w:val="28"/>
        </w:rPr>
        <w:t>
      3. Осы бұйрықпен Қазақстан Республикасы ұлттық қауіпсіздік органдарының қызметкерлері мен әскери қызметшілері таныстырылсын.</w:t>
      </w:r>
    </w:p>
    <w:bookmarkEnd w:id="18"/>
    <w:bookmarkStart w:name="z23" w:id="19"/>
    <w:p>
      <w:pPr>
        <w:spacing w:after="0"/>
        <w:ind w:left="0"/>
        <w:jc w:val="both"/>
      </w:pP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1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ҚР Ұлттық қауіпсіздік</w:t>
            </w:r>
            <w:r>
              <w:br/>
            </w:r>
            <w:r>
              <w:rPr>
                <w:rFonts w:ascii="Times New Roman"/>
                <w:b w:val="false"/>
                <w:i/>
                <w:color w:val="000000"/>
                <w:sz w:val="20"/>
              </w:rPr>
              <w:t xml:space="preserve">комитетінің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Масимов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