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b12f" w14:textId="e72b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қызметімен айналысуға лицензия беру"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тамыздағы № 351 бұйрығы. Қазақстан Республикасының Әділет министрлігінде 2020 жылғы 18 тамызда № 21102 болып тіркелді. Күші жойылды - Қазақстан Республикасы Ғылым және жоғары білім министрінің м.а. 2022 жылғы 29 қарашадағы № 164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Ғылым және жоғары білім министрінің м.а. 29.11.2022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қызметімен айналысуға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Білім және ғылым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51"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xml:space="preserve">
      даму, инновациялар және аэроғарыш </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17 тамызы</w:t>
            </w:r>
            <w:r>
              <w:br/>
            </w:r>
            <w:r>
              <w:rPr>
                <w:rFonts w:ascii="Times New Roman"/>
                <w:b w:val="false"/>
                <w:i w:val="false"/>
                <w:color w:val="000000"/>
                <w:sz w:val="20"/>
              </w:rPr>
              <w:t>№ 351 бұйрығымен бекітілген</w:t>
            </w:r>
          </w:p>
        </w:tc>
      </w:tr>
    </w:tbl>
    <w:bookmarkStart w:name="z11" w:id="10"/>
    <w:p>
      <w:pPr>
        <w:spacing w:after="0"/>
        <w:ind w:left="0"/>
        <w:jc w:val="left"/>
      </w:pPr>
      <w:r>
        <w:rPr>
          <w:rFonts w:ascii="Times New Roman"/>
          <w:b/>
          <w:i w:val="false"/>
          <w:color w:val="000000"/>
        </w:rPr>
        <w:t xml:space="preserve"> "Білім беру қызметімен айналысуға лицензия беру" мемлекеттік қызметін көрсету  қағидалары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"Білім беру қызметімен айналысуға лицензия беру"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бастауыш білім беруді, негізгі орта білім беруді, жалпы орта білім беруді, техникалық және кәсіптік білім беруді біліктіктер бойынша, орта білімнен кейінгі білім беруді біліктіліктер бойынша, әскери, арнаулы оқу орындары үшін мамандықтар топтары бойынша, жоғары және жоғары оқу орнынан кейінгі білім беруді кадрлар даярлау, діни білім беру бағыттары бойынша ұсынатын заңды тұлғалардың білім беру қызметімен айналысуына лицензияны тәртібін белгілейді (бұдан әрі – көрсетілетін қызметті алушы).</w:t>
      </w:r>
    </w:p>
    <w:bookmarkEnd w:id="11"/>
    <w:bookmarkStart w:name="z13" w:id="12"/>
    <w:p>
      <w:pPr>
        <w:spacing w:after="0"/>
        <w:ind w:left="0"/>
        <w:jc w:val="both"/>
      </w:pPr>
      <w:r>
        <w:rPr>
          <w:rFonts w:ascii="Times New Roman"/>
          <w:b w:val="false"/>
          <w:i w:val="false"/>
          <w:color w:val="000000"/>
          <w:sz w:val="28"/>
        </w:rPr>
        <w:t>
      2. "Білім беру қызметімен айналысуға лицензия беру" мемлекеттік қызметін (бұдан әрі – мемлекеттік көрсетілетін қызмет) Қазақстан Республикасы Білім және ғылым министрлігінің Білім және ғылым саласында сапаны қамтамасыз ету комитеті және Қазақстан Республикасы Білім және ғылым министрлігі Білім саласында сапаны қамтамасыз ету комитетінің аумақтық департаменттері (бұдан әрі – көрсетілетін қызметті беруші) көрсетеді.</w:t>
      </w:r>
    </w:p>
    <w:bookmarkEnd w:id="12"/>
    <w:bookmarkStart w:name="z14" w:id="1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(бұдан әрі – Комитет) кадрлар даярлау, діни білім беру бағыттары бойынша жоғары және жоғары оқу орнынан кейінгі білім беру саласындағы қызметті лицензиялауды жүзеге асыру жөніндегі лицензиар болып табылады.</w:t>
      </w:r>
    </w:p>
    <w:bookmarkEnd w:id="13"/>
    <w:bookmarkStart w:name="z15" w:id="14"/>
    <w:p>
      <w:pPr>
        <w:spacing w:after="0"/>
        <w:ind w:left="0"/>
        <w:jc w:val="both"/>
      </w:pPr>
      <w:r>
        <w:rPr>
          <w:rFonts w:ascii="Times New Roman"/>
          <w:b w:val="false"/>
          <w:i w:val="false"/>
          <w:color w:val="000000"/>
          <w:sz w:val="28"/>
        </w:rPr>
        <w:t>
      Қазақстан Республикасы Білім және ғылым министрлігі Білім беру саласында сапаны қамтамасыз ету комитетінің аумақтық департаменттері (бұдан әрі – Департаменттер) бастауыш білім беру, негізгі орта білім беру, жалпы орта білім беру, біліктілік бойынша техникалық және кәсіптік білім беру, мамандықтар топтары бойынша әскери, арнайы оқу орындары, біліктілік бойынша орта білімнен кейінгі білім беру, арнайы оқу орындары үшін білім беру саласындағы қызметті лицензиялауды жүзеге асыру жөніндегі лицензиарлар болып табылады.</w:t>
      </w:r>
    </w:p>
    <w:bookmarkEnd w:id="14"/>
    <w:bookmarkStart w:name="z16"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7"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көрсетілетін қызметті берушіге "электрондық үкіметтің" www.egov.kz, www.elicense.kz веб-порталы (бұдан әрі – портал) арқылы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қызметімен айналысуға лицензия беру" мемлекеттік көрсетілетін қызмет стандартының (бұдан әрі – мемлекеттік көрсетілетін қызмет стандарты) 8-тармағында көрсетілген құжаттарды жолдайды.</w:t>
      </w:r>
    </w:p>
    <w:bookmarkEnd w:id="16"/>
    <w:bookmarkStart w:name="z18" w:id="1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қызметін көрсету стандартында көрсетілген.</w:t>
      </w:r>
    </w:p>
    <w:bookmarkEnd w:id="17"/>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қызметті көрсету үшін өтінішті (сұранысты) қабылдау туралы мәртебе, сондай-ақ мемлекеттік көрсетілетін қызмет нәтижесін алу күні мен уақыты көрсетілген хабарлама көрсетіледі.</w:t>
      </w:r>
    </w:p>
    <w:bookmarkStart w:name="z19" w:id="18"/>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медициналық қызметке лицензия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құрылымдық бөлімшенің қызметкері көрсетілген мерзімде өтінішті одан әрі қараудан дәлелді бас тартуды дайындайды, ол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w:t>
      </w:r>
    </w:p>
    <w:bookmarkStart w:name="z20" w:id="19"/>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лицензияны және/немесе оған қосымшаны беру, лицензияны және/немесе оған қосымшаны қайта ресімдеу кезінде заңды тұлға-лицензиатты бөліп шығару немесе бөлу нысанында қайта ұйымдастыру кезінде:</w:t>
      </w:r>
    </w:p>
    <w:bookmarkEnd w:id="19"/>
    <w:bookmarkStart w:name="z21" w:id="20"/>
    <w:p>
      <w:pPr>
        <w:spacing w:after="0"/>
        <w:ind w:left="0"/>
        <w:jc w:val="both"/>
      </w:pPr>
      <w:r>
        <w:rPr>
          <w:rFonts w:ascii="Times New Roman"/>
          <w:b w:val="false"/>
          <w:i w:val="false"/>
          <w:color w:val="000000"/>
          <w:sz w:val="28"/>
        </w:rPr>
        <w:t>
      1) Комитетте:</w:t>
      </w:r>
    </w:p>
    <w:bookmarkEnd w:id="20"/>
    <w:p>
      <w:pPr>
        <w:spacing w:after="0"/>
        <w:ind w:left="0"/>
        <w:jc w:val="both"/>
      </w:pPr>
      <w:r>
        <w:rPr>
          <w:rFonts w:ascii="Times New Roman"/>
          <w:b w:val="false"/>
          <w:i w:val="false"/>
          <w:color w:val="000000"/>
          <w:sz w:val="28"/>
        </w:rPr>
        <w:t xml:space="preserve">
      жауапты қызметкер 22 жұмыс күні ішінде құжаттардың білім беру қызметіне қойылатын біліктілік талаптарына және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оларға сәйкестікті растайтын құжаттар тізбесіне (Нормативтік құқықтық актілерді мемлекеттік тіркеу тізілімінде №11716 болып тіркелген) (бұдан әрі – біліктілік талаптары) сәйкестігін тексереді, оның ішінде көрсетілетін қызметті алушыға бару мүмкіндігімен сараптама қорытындысын қалыптастырады және оны білім беру қызметін лицензиялау жөніндегі комиссияның (бұдан әрі - Комиссия) қарауына ұсынады. Комиссия туралы ереже мен құрамы Комитет төрағасының бұйрығымен бекітіледі.</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 пайдалана отырып қол қояды.</w:t>
      </w:r>
    </w:p>
    <w:bookmarkStart w:name="z22" w:id="21"/>
    <w:p>
      <w:pPr>
        <w:spacing w:after="0"/>
        <w:ind w:left="0"/>
        <w:jc w:val="both"/>
      </w:pPr>
      <w:r>
        <w:rPr>
          <w:rFonts w:ascii="Times New Roman"/>
          <w:b w:val="false"/>
          <w:i w:val="false"/>
          <w:color w:val="000000"/>
          <w:sz w:val="28"/>
        </w:rPr>
        <w:t>
      2) Департаменттерде:</w:t>
      </w:r>
    </w:p>
    <w:bookmarkEnd w:id="21"/>
    <w:p>
      <w:pPr>
        <w:spacing w:after="0"/>
        <w:ind w:left="0"/>
        <w:jc w:val="both"/>
      </w:pPr>
      <w:r>
        <w:rPr>
          <w:rFonts w:ascii="Times New Roman"/>
          <w:b w:val="false"/>
          <w:i w:val="false"/>
          <w:color w:val="000000"/>
          <w:sz w:val="28"/>
        </w:rPr>
        <w:t>
      жауапты қызметкер құжаттарды тіркеген сәттен бастап 22 жұмыс күні ішінде құжаттардың біліктілік талаптарына сәйкестігін, оның ішінде көрсетілетін қызметті алушыға бару мүмкіндігімен тексереді, сараптама қорытындысын қалыптастырады және оны комиссияның қарауына ұсынады. Комиссия туралы ереже мен құрамы Департамент директорының бұйрығымен бекітіледі.</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 пайдалана отырып қол қояды.</w:t>
      </w:r>
    </w:p>
    <w:bookmarkStart w:name="z23" w:id="22"/>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алушының порталдағы "жеке кабинетіне" көрсетілетін қызметті берушінің уәкілетті тұлғасының ЭЦҚ қол қойылған электрондық құжат нысанында жіберіледі.</w:t>
      </w:r>
    </w:p>
    <w:bookmarkEnd w:id="22"/>
    <w:bookmarkStart w:name="z24" w:id="23"/>
    <w:p>
      <w:pPr>
        <w:spacing w:after="0"/>
        <w:ind w:left="0"/>
        <w:jc w:val="both"/>
      </w:pPr>
      <w:r>
        <w:rPr>
          <w:rFonts w:ascii="Times New Roman"/>
          <w:b w:val="false"/>
          <w:i w:val="false"/>
          <w:color w:val="000000"/>
          <w:sz w:val="28"/>
        </w:rPr>
        <w:t>
      8. Лицензия және (немесе) лицензияға қосымша:</w:t>
      </w:r>
    </w:p>
    <w:bookmarkEnd w:id="23"/>
    <w:bookmarkStart w:name="z25" w:id="24"/>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4"/>
    <w:bookmarkStart w:name="z26" w:id="25"/>
    <w:p>
      <w:pPr>
        <w:spacing w:after="0"/>
        <w:ind w:left="0"/>
        <w:jc w:val="both"/>
      </w:pPr>
      <w:r>
        <w:rPr>
          <w:rFonts w:ascii="Times New Roman"/>
          <w:b w:val="false"/>
          <w:i w:val="false"/>
          <w:color w:val="000000"/>
          <w:sz w:val="28"/>
        </w:rPr>
        <w:t xml:space="preserve">
      2) жеке кәсіпкер-лицензиат қайта тіркелген, оның атауы немесе заңды мекенжайы өзгерген; </w:t>
      </w:r>
    </w:p>
    <w:bookmarkEnd w:id="25"/>
    <w:bookmarkStart w:name="z27" w:id="26"/>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2014 жылғы 16 мамырдағы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26"/>
    <w:bookmarkStart w:name="z28" w:id="27"/>
    <w:p>
      <w:pPr>
        <w:spacing w:after="0"/>
        <w:ind w:left="0"/>
        <w:jc w:val="both"/>
      </w:pPr>
      <w:r>
        <w:rPr>
          <w:rFonts w:ascii="Times New Roman"/>
          <w:b w:val="false"/>
          <w:i w:val="false"/>
          <w:color w:val="000000"/>
          <w:sz w:val="28"/>
        </w:rPr>
        <w:t xml:space="preserve">
      4) заңды тұлға-лицензиаттың атауы және (немесе) орналасқан жері өзгерген (лицензияда мекенжайы көрсетілген жағдайда); </w:t>
      </w:r>
    </w:p>
    <w:bookmarkEnd w:id="27"/>
    <w:bookmarkStart w:name="z29" w:id="28"/>
    <w:p>
      <w:pPr>
        <w:spacing w:after="0"/>
        <w:ind w:left="0"/>
        <w:jc w:val="both"/>
      </w:pPr>
      <w:r>
        <w:rPr>
          <w:rFonts w:ascii="Times New Roman"/>
          <w:b w:val="false"/>
          <w:i w:val="false"/>
          <w:color w:val="000000"/>
          <w:sz w:val="28"/>
        </w:rPr>
        <w:t>
      5) егер нақты лицензияның иеліктен шығарылатындығы "Рұқсаттар және хабарламалар туралы" 2014 жылғы 16 мамырдағы Қазақстан Республикасы Заңының 1-қосымшасында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bookmarkEnd w:id="28"/>
    <w:bookmarkStart w:name="z30" w:id="29"/>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29"/>
    <w:bookmarkStart w:name="z31" w:id="30"/>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End w:id="30"/>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1993 жылғы 8 желтоқсандағы Қазақстан Республикасы Заңының талаптарына сәйкес елді мекендер атауының, көше аттарының өзгеруіне байланысты болған жағдайларға қолданылмайды. </w:t>
      </w:r>
    </w:p>
    <w:p>
      <w:pPr>
        <w:spacing w:after="0"/>
        <w:ind w:left="0"/>
        <w:jc w:val="both"/>
      </w:pPr>
      <w:r>
        <w:rPr>
          <w:rFonts w:ascii="Times New Roman"/>
          <w:b w:val="false"/>
          <w:i w:val="false"/>
          <w:color w:val="000000"/>
          <w:sz w:val="28"/>
        </w:rPr>
        <w:t>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Көрсетілетін қызметті алушы лицензияны және/немесе оған қосымшаны қайта ресімдеуге өтініш берген жағдайда көрсетілетін қызметті берушінің құрылымдық бөлімшесінің қызметкері құжаттарды тіркеген сәттен бастап бір жұмыс күні ішінде құжаттардың қайта ресімдеу талаптары мен негіздеріне сәйкестігін қарайды.</w:t>
      </w:r>
    </w:p>
    <w:p>
      <w:pPr>
        <w:spacing w:after="0"/>
        <w:ind w:left="0"/>
        <w:jc w:val="both"/>
      </w:pPr>
      <w:r>
        <w:rPr>
          <w:rFonts w:ascii="Times New Roman"/>
          <w:b w:val="false"/>
          <w:i w:val="false"/>
          <w:color w:val="000000"/>
          <w:sz w:val="28"/>
        </w:rPr>
        <w:t>
      Тексеру қорытындысы бойынша көрсетілетін қызметті берушінің құрылымдық бөлімшесінің қызметкері екі жұмыс күні ішінде лицензияны қайта ресімдейді не мемлекеттік қызмет көрсетуден дәлелді бас тартуды дайындайды, оған көрсетілетін қызметті берушінің басшысы ЭЦҚ пайдалана отырып қол қояды және көрсетілетін қызметті алушының порталдағы "жеке кабинетіне" жіберіледі.</w:t>
      </w:r>
    </w:p>
    <w:bookmarkStart w:name="z32" w:id="31"/>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3" w:id="32"/>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ағымдану тәртібі</w:t>
      </w:r>
    </w:p>
    <w:bookmarkEnd w:id="32"/>
    <w:bookmarkStart w:name="z34" w:id="33"/>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2-тармағының</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5" w:id="34"/>
    <w:p>
      <w:pPr>
        <w:spacing w:after="0"/>
        <w:ind w:left="0"/>
        <w:jc w:val="both"/>
      </w:pPr>
      <w:r>
        <w:rPr>
          <w:rFonts w:ascii="Times New Roman"/>
          <w:b w:val="false"/>
          <w:i w:val="false"/>
          <w:color w:val="000000"/>
          <w:sz w:val="28"/>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7" w:id="35"/>
    <w:p>
      <w:pPr>
        <w:spacing w:after="0"/>
        <w:ind w:left="0"/>
        <w:jc w:val="left"/>
      </w:pPr>
      <w:r>
        <w:rPr>
          <w:rFonts w:ascii="Times New Roman"/>
          <w:b/>
          <w:i w:val="false"/>
          <w:color w:val="000000"/>
        </w:rPr>
        <w:t xml:space="preserve"> "Білім беру қызметімен айналысуға лицензия беру" мемлекеттік қызметін көрсету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 сапаны қамтамасыз ету комитеті және Қазақстан Республикасы Білім және ғылым министрлігі Білім және ғылым саласында сапаны қамтамасыз ету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беру – 30 жұмыс күнінен кешіктірмей;</w:t>
            </w:r>
          </w:p>
          <w:p>
            <w:pPr>
              <w:spacing w:after="20"/>
              <w:ind w:left="20"/>
              <w:jc w:val="both"/>
            </w:pPr>
            <w:r>
              <w:rPr>
                <w:rFonts w:ascii="Times New Roman"/>
                <w:b w:val="false"/>
                <w:i w:val="false"/>
                <w:color w:val="000000"/>
                <w:sz w:val="20"/>
              </w:rPr>
              <w:t>
лицензияны және/немесе оған қосымшаны қайта ресімдеу – үш жұмыс күнінен кешіктірмей;</w:t>
            </w:r>
          </w:p>
          <w:p>
            <w:pPr>
              <w:spacing w:after="20"/>
              <w:ind w:left="20"/>
              <w:jc w:val="both"/>
            </w:pPr>
            <w:r>
              <w:rPr>
                <w:rFonts w:ascii="Times New Roman"/>
                <w:b w:val="false"/>
                <w:i w:val="false"/>
                <w:color w:val="000000"/>
                <w:sz w:val="20"/>
              </w:rPr>
              <w:t>
заңды тұлға-лицензиатты бөліп шығару, бөлу нысанында қайта ұйымдастыру кезінде лицензияны және/немесе оған қосымшаны қайта ресімдеу – 30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қайта ресімделген лицензия және / немесе оған қосымша не осы мемлекеттік қызмет көрсету стандартының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және тегін көрсетіледі.</w:t>
            </w:r>
          </w:p>
          <w:p>
            <w:pPr>
              <w:spacing w:after="20"/>
              <w:ind w:left="20"/>
              <w:jc w:val="both"/>
            </w:pPr>
            <w:r>
              <w:rPr>
                <w:rFonts w:ascii="Times New Roman"/>
                <w:b w:val="false"/>
                <w:i w:val="false"/>
                <w:color w:val="000000"/>
                <w:sz w:val="20"/>
              </w:rPr>
              <w:t>
Мемлекеттік қызмет көрсету кезінде "Салық және бюджетке төленетін басқа да міндетті төлемдер туралы (Салық кодексі)" 2017 жылғы 25 желтоқсандағы Қазақстан Республикасы Кодексінің 554-бабына сәйкес бюджетке жекелеген қызмет түрімен айналысу құқығына лицензиялық алым төленеді:</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кезінде лицензиялық алым – төлеу күніне белгіленген 1 (бір) АЕК.</w:t>
            </w:r>
          </w:p>
          <w:p>
            <w:pPr>
              <w:spacing w:after="20"/>
              <w:ind w:left="20"/>
              <w:jc w:val="both"/>
            </w:pPr>
            <w:r>
              <w:rPr>
                <w:rFonts w:ascii="Times New Roman"/>
                <w:b w:val="false"/>
                <w:i w:val="false"/>
                <w:color w:val="000000"/>
                <w:sz w:val="20"/>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Лицензияға қосымшаны,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control.edu.gov.kz;</w:t>
            </w:r>
          </w:p>
          <w:p>
            <w:pPr>
              <w:spacing w:after="20"/>
              <w:ind w:left="20"/>
              <w:jc w:val="both"/>
            </w:pPr>
            <w:r>
              <w:rPr>
                <w:rFonts w:ascii="Times New Roman"/>
                <w:b w:val="false"/>
                <w:i w:val="false"/>
                <w:color w:val="000000"/>
                <w:sz w:val="20"/>
              </w:rPr>
              <w:t>
порталдың: www.egov.kz, www.elicense.kz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2)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бастауыш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6-қосымшаларға сәйкес мәліметтер нысандары;</w:t>
            </w:r>
          </w:p>
          <w:p>
            <w:pPr>
              <w:spacing w:after="20"/>
              <w:ind w:left="20"/>
              <w:jc w:val="both"/>
            </w:pPr>
            <w:r>
              <w:rPr>
                <w:rFonts w:ascii="Times New Roman"/>
                <w:b w:val="false"/>
                <w:i w:val="false"/>
                <w:color w:val="000000"/>
                <w:sz w:val="20"/>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17669 болып тіркелген) (бұдан әрі - № 604 бұйрық) бекітілген бастауыш білім берудің мемлекеттік жалпыға міндетті стандартына және үлгілік оқу жоспарларына сәйкес әзірленген білім беру ұйымының басшысы бекіткен оқу жұмыс жоспарларының электрондық көшірмелері;</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электрондық көшірмесі (бар болған жағдайда);</w:t>
            </w:r>
          </w:p>
          <w:p>
            <w:pPr>
              <w:spacing w:after="20"/>
              <w:ind w:left="20"/>
              <w:jc w:val="both"/>
            </w:pPr>
            <w:r>
              <w:rPr>
                <w:rFonts w:ascii="Times New Roman"/>
                <w:b w:val="false"/>
                <w:i w:val="false"/>
                <w:color w:val="000000"/>
                <w:sz w:val="20"/>
              </w:rPr>
              <w:t>
білім алушыларды тамақтандырумен қамтамасыз ету шартының элнетрондық көшірмесі (бар болған жағдайда);</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немесе ғимаратты жалдау шартының электрондық көшірмелері, санитариялық-эпидемиологиялық қорытындының/актінің электрондық көшірмесі, өрт қауіпсіздігі саласындағы сәйкестікті тексеру нәтижелері туралы актінің электронық көшірмелері;</w:t>
            </w:r>
          </w:p>
          <w:p>
            <w:pPr>
              <w:spacing w:after="20"/>
              <w:ind w:left="20"/>
              <w:jc w:val="both"/>
            </w:pPr>
            <w:r>
              <w:rPr>
                <w:rFonts w:ascii="Times New Roman"/>
                <w:b w:val="false"/>
                <w:i w:val="false"/>
                <w:color w:val="000000"/>
                <w:sz w:val="20"/>
              </w:rPr>
              <w:t>
негізгі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және үлгілік оқу жоспарларына сәйкес әзірленген білім беру ұйымының басшысы бекіткен оқу жұмыс жоспарларының электрондық көшірмелері;</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электрондық көшірмесі (бар болған жағдайда)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білім алушыларды тамақтандырумен қамтамасыз ету шартының электрондық көшірмесі (бар болған жағдайда)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немесе ғимаратты жалдау шартының электрондық көшірмелері, санитариялық-эпидемиологиялық қорытындының/актінің электрондық көшірмесі, өрт қауіпсіздігі саласындағы сәйкестікті тексеру нәтижелері туралы актінің электрондық көшірмесі;</w:t>
            </w:r>
          </w:p>
          <w:p>
            <w:pPr>
              <w:spacing w:after="20"/>
              <w:ind w:left="20"/>
              <w:jc w:val="both"/>
            </w:pPr>
            <w:r>
              <w:rPr>
                <w:rFonts w:ascii="Times New Roman"/>
                <w:b w:val="false"/>
                <w:i w:val="false"/>
                <w:color w:val="000000"/>
                <w:sz w:val="20"/>
              </w:rPr>
              <w:t>
жалпы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және үлгілік оқу жоспарларына сәйкес әзірленген білім беру ұйымының басшысы бекіткен оқу жұмыс жоспарларының электрондық көшірмелері;</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электрондық көшірмесі (бар болған жағдайда)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білім алушыларды тамақтандырумен қамтамасыз ету шартының электрондық көшірмесі (бар болған жағдайда)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немесе ғимаратты жалдау шартының электрондық көшірмелері, санитариялық-эпидемиологиялық қорытындының/актінің электрондық көшірмесі, өрт қауіпсіздігі саласындағы сәйкестікті тексеру нәтижелері туралы актінің электрондық көшірмесі;</w:t>
            </w:r>
          </w:p>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2, 3, 4, 5, 6, 8, 10-қосымшаларға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және (немесе)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м.а. 2015 жылғы 31 шілдедегі № 647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12007 болып тіркелген) (бұдан әрі - № 647 бұйрық) бекітілген техникалық және кәсіптік білім берудің мемлекеттік жалпыға міндетті стандартына,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17657 болып тіркелген) (бұдан әрі - № 595 бұйрық) бекітілген үлгілік оқу жоспарына (бар болса), салалық біліктілік шеңберіне, кәсіптік стандартқа (бар болса), білім беру ұйымының жұмыс берушілермен келісілген тиісті мамандықтың "Педагог" кәсіби стандартына сәйкес оқытудың толық кезеңіне әзірленген қазақ және орыс тілдерінде дайындалатын мамандықтар бойынша оқу жұмыс жоспарының электрондық көшірмелері (қылмыстық-атқару (пенитенциарлық) жүйесі мекемелерінің жанында орналасқан білім беру ұйымдарында адамдарды оқыту үшін және ерекше білім берілуіне қажеттілігі бар адамдарды оқыту үшін қолданылмайды);</w:t>
            </w:r>
          </w:p>
          <w:p>
            <w:pPr>
              <w:spacing w:after="20"/>
              <w:ind w:left="20"/>
              <w:jc w:val="both"/>
            </w:pPr>
            <w:r>
              <w:rPr>
                <w:rFonts w:ascii="Times New Roman"/>
                <w:b w:val="false"/>
                <w:i w:val="false"/>
                <w:color w:val="000000"/>
                <w:sz w:val="20"/>
              </w:rPr>
              <w:t>
толық оқу кезеңіне әзірленген қазақ және орыс тілдеріндегі мамандық бойынша білім беру бағдарламасының электрондық көшірмесі және діни қызмет саласындағы уәкілетті органның қорытынды хатының электрондық көшірмесі (қылмыстық-атқару (пенитенциарлық) жүйесі мекемелерінің жанында орналасқан білім беру ұйымдарында адамдарды оқыту үшін және ерекше білім берілуіне қажеттілігі бар адамдарды оқыту үшін қолданылмайды);</w:t>
            </w:r>
          </w:p>
          <w:p>
            <w:pPr>
              <w:spacing w:after="20"/>
              <w:ind w:left="20"/>
              <w:jc w:val="both"/>
            </w:pPr>
            <w:r>
              <w:rPr>
                <w:rFonts w:ascii="Times New Roman"/>
                <w:b w:val="false"/>
                <w:i w:val="false"/>
                <w:color w:val="000000"/>
                <w:sz w:val="20"/>
              </w:rPr>
              <w:t>
жұмысқа орналасқан түлектердің жұмыс орнынан растайтын құжаттардың электрондық көшірмесі;</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қорының дінтану сараптамасының оң қорытындысының электрондық көшірмесі (рухани білім беру бағдарламаларын іске асыратын білім беру ұйымдары үшін);</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электрондық көшірмелері, санитариялық-эпидемиологиялық қорытындының/актінің электрондық көшірмесі, өрт қауіпсіздігі саласындағы сәйкестікті тексеру нәтижелері туралы актінің электрондық көшірмесі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жатақхананың және/немесе хостелдің және/немесе қонақүйдің болуын растайтын толық оқу кезеңіне жеке не шаруашылық жүргізу немесе жедел басқару немесе сенімгерлік басқару құқығында тиесілі студенттерді орналастыруға арналған құжаттардың электрондық көшірмелері;</w:t>
            </w:r>
          </w:p>
          <w:p>
            <w:pPr>
              <w:spacing w:after="20"/>
              <w:ind w:left="20"/>
              <w:jc w:val="both"/>
            </w:pPr>
            <w:r>
              <w:rPr>
                <w:rFonts w:ascii="Times New Roman"/>
                <w:b w:val="false"/>
                <w:i w:val="false"/>
                <w:color w:val="000000"/>
                <w:sz w:val="20"/>
              </w:rPr>
              <w:t>
жоғары оқу орындарымен бұйрықтардың және меморандумдардың электрондық көшірмелері (Қазақстан Республикасы Қорғаныс министрлігінің әскери оқу орындары үшін);</w:t>
            </w:r>
          </w:p>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электрондық көшірмелері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жұмысқа орналасқан түлектердің жұмыс орнынан растайтын құжаттардың электрондық көшірмелері;</w:t>
            </w:r>
          </w:p>
          <w:p>
            <w:pPr>
              <w:spacing w:after="20"/>
              <w:ind w:left="20"/>
              <w:jc w:val="both"/>
            </w:pPr>
            <w:r>
              <w:rPr>
                <w:rFonts w:ascii="Times New Roman"/>
                <w:b w:val="false"/>
                <w:i w:val="false"/>
                <w:color w:val="000000"/>
                <w:sz w:val="20"/>
              </w:rPr>
              <w:t>
орта білімнен кейінгі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2, 3, 4, 5, 6, 7, 8, 10-қосымшаларға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және (немесе) № 647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 595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жоспарына (бар болған жағдайда), салалық біліктілік шеңберіне, кәсіптік стандартқа (бар болған жағдайда), білім беру ұйымының жұмыс берушілермен келісілген, "Педагог" кәсіби стандартына сәйкес оқудың толық кезеңіне әзірленген, даярланатын мамандық біліктілігі бойынша қазақ және орыс тілдеріндегі оқу жұмыс жоспарының электрондық көшірмелері (қылмыстық-атқару (пенитенциарлық) жүйесі мекемелерінің жанында орналастырылған білім беру ұйымдарында адамдарды оқыту үшін және ерекше білім берілуіне қажеттілігі бар адамдарды оқыту үшін бағдарламаларға қолданылмайды);</w:t>
            </w:r>
          </w:p>
          <w:p>
            <w:pPr>
              <w:spacing w:after="20"/>
              <w:ind w:left="20"/>
              <w:jc w:val="both"/>
            </w:pPr>
            <w:r>
              <w:rPr>
                <w:rFonts w:ascii="Times New Roman"/>
                <w:b w:val="false"/>
                <w:i w:val="false"/>
                <w:color w:val="000000"/>
                <w:sz w:val="20"/>
              </w:rPr>
              <w:t>
толық оқу кезеңіне әзірленген мамандық бойынша қазақ және орыс тілдерінде білім беру бағдарламасының электрондық көшірмелері және діни қызмет саласындағы уәкілетті органның қорытынды хатының электрондық көшірмесі (қылмыстық-атқару (пенитенциарлық) жүйесі мекемелерінің жанынан орналасқан білім беру ұйымдарында адамдарды оқыту үшін және ерекше білім беру қажеттіліктері бар адамдарды оқыту үшін қолданылмайды);</w:t>
            </w:r>
          </w:p>
          <w:p>
            <w:pPr>
              <w:spacing w:after="20"/>
              <w:ind w:left="20"/>
              <w:jc w:val="both"/>
            </w:pPr>
            <w:r>
              <w:rPr>
                <w:rFonts w:ascii="Times New Roman"/>
                <w:b w:val="false"/>
                <w:i w:val="false"/>
                <w:color w:val="000000"/>
                <w:sz w:val="20"/>
              </w:rPr>
              <w:t>
жұмысқа орналасқан түлектердің жұмыс орнынан растайтын құжаттардың электрондық көшірмелері;</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қорының дінтану сараптамасының оң қорытындысының электрондық көшірмесі;</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электрондық көшірмелері, санитариялық-эпидемиологиялық қорытындының/актінің электрондық көшірмесі, өрт қауіпсіздігі саласындағы сәйкестікті тексеру нәтижелері туралы актінің электрондық көшірмесі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жатақхананың және/немесе хостелдің және/немесе қонақүйдің болуын растайтын толық оқу кезеңіне жеке немесе шаруашылық жүргізу немесе жедел басқару немесе сенімгерлік басқару құқығында тиесілі студенттерді орналастыруға арналған құжаттардың электрондық көшірмелері;</w:t>
            </w:r>
          </w:p>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электрондық көшірмелері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жұмысқа орналастырылған түлектердің жұмыс орнынан растайтын құжаттардың электрондық көшірмесі (лицензияны және (немесе) лицензияға қосымшаны алған кезде білім беру ұйымдарына қолданылмайды);</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2, 3, 4, 5, 6, 8-қосымшаларға сәйкес мәліметтер нысандары;</w:t>
            </w:r>
          </w:p>
          <w:p>
            <w:pPr>
              <w:spacing w:after="20"/>
              <w:ind w:left="20"/>
              <w:jc w:val="both"/>
            </w:pPr>
            <w:r>
              <w:rPr>
                <w:rFonts w:ascii="Times New Roman"/>
                <w:b w:val="false"/>
                <w:i w:val="false"/>
                <w:color w:val="000000"/>
                <w:sz w:val="20"/>
              </w:rPr>
              <w:t>
білім беру ұйымының басшысы бекіткен білім беру бағдарламаларының электрондық көшірмелері;</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дінтану сараптамасының оң қорытындысының электрондық көшірмесі;</w:t>
            </w:r>
          </w:p>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қорытынды хатының электрондық көшірмесі;</w:t>
            </w:r>
          </w:p>
          <w:p>
            <w:pPr>
              <w:spacing w:after="20"/>
              <w:ind w:left="20"/>
              <w:jc w:val="both"/>
            </w:pPr>
            <w:r>
              <w:rPr>
                <w:rFonts w:ascii="Times New Roman"/>
                <w:b w:val="false"/>
                <w:i w:val="false"/>
                <w:color w:val="000000"/>
                <w:sz w:val="20"/>
              </w:rPr>
              <w:t>
 жоғары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2, 3, 4, 5, 6, 7, 8, 9, 11-қосымшаларға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және (немесе) № 647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электрондық көшірмелері;</w:t>
            </w:r>
          </w:p>
          <w:p>
            <w:pPr>
              <w:spacing w:after="20"/>
              <w:ind w:left="20"/>
              <w:jc w:val="both"/>
            </w:pPr>
            <w:r>
              <w:rPr>
                <w:rFonts w:ascii="Times New Roman"/>
                <w:b w:val="false"/>
                <w:i w:val="false"/>
                <w:color w:val="000000"/>
                <w:sz w:val="20"/>
              </w:rPr>
              <w:t>
ғимаратты (оқу корпустарын) және клиникаларды шаруашылық жүргізу немесе жедел басқару немесе сенімгерлік басқару құқығын растайтын құжаттардың электрондық көшірмелері, санитариялық-эпидемиологиялық қорытындының электрондық көшірмесі, өрт қауіпсіздігі саласындағы сәйкестікті тексеру нәтижелері туралы актінің көшірмесі;</w:t>
            </w:r>
          </w:p>
          <w:p>
            <w:pPr>
              <w:spacing w:after="20"/>
              <w:ind w:left="20"/>
              <w:jc w:val="both"/>
            </w:pPr>
            <w:r>
              <w:rPr>
                <w:rFonts w:ascii="Times New Roman"/>
                <w:b w:val="false"/>
                <w:i w:val="false"/>
                <w:color w:val="000000"/>
                <w:sz w:val="20"/>
              </w:rPr>
              <w:t>
шетелдік жетекші медициналық білім беру ұйымдарымен стратегиялық әріптестік туралы шарттардың электрондық көшірмелері ("Денсаулық сақтау және әлеуметтік қамтамасыз ету (медицина)" кадрларын даярлау үшін)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p>
            <w:pPr>
              <w:spacing w:after="20"/>
              <w:ind w:left="20"/>
              <w:jc w:val="both"/>
            </w:pPr>
            <w:r>
              <w:rPr>
                <w:rFonts w:ascii="Times New Roman"/>
                <w:b w:val="false"/>
                <w:i w:val="false"/>
                <w:color w:val="000000"/>
                <w:sz w:val="20"/>
              </w:rPr>
              <w:t>
кадрларды даярлаудың сұратылып отырған бағытына сәйкес практика базалары ретінде айқындалған ұйымдармен практикадан өтуге және стратегиялық әріптестік туралы шарттардың электрондық көшірмелері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p>
            <w:pPr>
              <w:spacing w:after="20"/>
              <w:ind w:left="20"/>
              <w:jc w:val="both"/>
            </w:pPr>
            <w:r>
              <w:rPr>
                <w:rFonts w:ascii="Times New Roman"/>
                <w:b w:val="false"/>
                <w:i w:val="false"/>
                <w:color w:val="000000"/>
                <w:sz w:val="20"/>
              </w:rPr>
              <w:t>
ғимараттарға (оқу корпусына) және клиникаға шаруашылық жүргізу немесе жедел басқару немесе сенімгерлік басқару құқығын растайтын құжаттардың электрондық көшірмелері, санитариялық-эпидемиологиялық қорытындының электрондық көшірмесі, өрт қауіпсіздігі саласында сәйкестікті тексеру нәтижелері туралы актінің электронық көшірмесі;</w:t>
            </w:r>
          </w:p>
          <w:p>
            <w:pPr>
              <w:spacing w:after="20"/>
              <w:ind w:left="20"/>
              <w:jc w:val="both"/>
            </w:pPr>
            <w:r>
              <w:rPr>
                <w:rFonts w:ascii="Times New Roman"/>
                <w:b w:val="false"/>
                <w:i w:val="false"/>
                <w:color w:val="000000"/>
                <w:sz w:val="20"/>
              </w:rPr>
              <w:t>
жұмысқа орналастырылған түлектердің жұмыс орнынан растайтын құжаттардың электрондық көшірмесі (лицензияны және (немесе) қосымшаны алу кезінде білім беру ұйымдарына қолданылмайды);</w:t>
            </w:r>
          </w:p>
          <w:p>
            <w:pPr>
              <w:spacing w:after="20"/>
              <w:ind w:left="20"/>
              <w:jc w:val="both"/>
            </w:pPr>
            <w:r>
              <w:rPr>
                <w:rFonts w:ascii="Times New Roman"/>
                <w:b w:val="false"/>
                <w:i w:val="false"/>
                <w:color w:val="000000"/>
                <w:sz w:val="20"/>
              </w:rPr>
              <w:t>
басқа тілден аударылған мәтінді пайдалануды қоса алғанда, бөтен материалдың бар-жоғын және мағынаны (парафраз) өзгертпей сөздер мен сөйлемдерді синониммен ауыстыра отырып мәтіннің пайдаланылғанын тексеруге арналған компьютерлік бағдарламаның болуын растайтын құжаттың электрондық көшірмесі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және Қазақстан Республикасы Бас прокуратурасына ведомстволық бағынысты білім беру ұйымдарына қолданылмайды);</w:t>
            </w:r>
          </w:p>
          <w:p>
            <w:pPr>
              <w:spacing w:after="20"/>
              <w:ind w:left="20"/>
              <w:jc w:val="both"/>
            </w:pPr>
            <w:r>
              <w:rPr>
                <w:rFonts w:ascii="Times New Roman"/>
                <w:b w:val="false"/>
                <w:i w:val="false"/>
                <w:color w:val="000000"/>
                <w:sz w:val="20"/>
              </w:rPr>
              <w:t>
"магистр" дәрежесін бере отырып, жоғары оқу орнынан кейінгі білімнің білім беру бағдарламаларын іске асыратын білім беру ұйымдары мен ғылыми ұйымдардың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 10, 11-қосымшаларға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бағдарламаларының тізіліміне енгізілген қазақ және орыс тілдеріндегі білім беру бағдарламасының электрондық көшірмелері (мәлімделген жағдайлар бойынша уәкілетті орган бекіткен эксперимент режимінде іске асырылатын бағдарламаларға қолданылмайды);</w:t>
            </w:r>
          </w:p>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ЖОО мәртебесі бойынша нормаларды қарастыратын ынтымақтастық туралы келісімдердің электрондық көшірмелері;</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санитариялық-эпидемиологиялық тексеру қорытындының электрондық көшірмесі; өрт қауіпсіздігі саласында сәйкестікке тексеру нәтижелері туралы актінің электрондық көшірмесі;</w:t>
            </w:r>
          </w:p>
          <w:p>
            <w:pPr>
              <w:spacing w:after="20"/>
              <w:ind w:left="20"/>
              <w:jc w:val="both"/>
            </w:pPr>
            <w:r>
              <w:rPr>
                <w:rFonts w:ascii="Times New Roman"/>
                <w:b w:val="false"/>
                <w:i w:val="false"/>
                <w:color w:val="000000"/>
                <w:sz w:val="20"/>
              </w:rPr>
              <w:t>
Техникалық ерекшелік пен Күнтізбелік жұмыс жоспары қоса берілген ғылыми-зерттеу және тәжірибелік-конструкторлық жұмыстарды жүргізуге ұйымдармен және кәсіпорындармен жасалған шарттардың электрондық көшірмелері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электрондық көшірмелері;</w:t>
            </w:r>
          </w:p>
          <w:p>
            <w:pPr>
              <w:spacing w:after="20"/>
              <w:ind w:left="20"/>
              <w:jc w:val="both"/>
            </w:pPr>
            <w:r>
              <w:rPr>
                <w:rFonts w:ascii="Times New Roman"/>
                <w:b w:val="false"/>
                <w:i w:val="false"/>
                <w:color w:val="000000"/>
                <w:sz w:val="20"/>
              </w:rPr>
              <w:t>
басқа тілден аударылған мәтінді пайдалануды қоса алғанда, кірме материалдың бар-жоғын және мағынаны (парафраз) өзгертпей сөздер мен сөйлемдерді синониммен ауыстыра отырып мәтіннің пайдаланылғанын тексеруге арналған компьютерлік бағдарламаның болуын растайтын құжаттың көшірмесі;</w:t>
            </w:r>
          </w:p>
          <w:p>
            <w:pPr>
              <w:spacing w:after="20"/>
              <w:ind w:left="20"/>
              <w:jc w:val="both"/>
            </w:pPr>
            <w:r>
              <w:rPr>
                <w:rFonts w:ascii="Times New Roman"/>
                <w:b w:val="false"/>
                <w:i w:val="false"/>
                <w:color w:val="000000"/>
                <w:sz w:val="20"/>
              </w:rPr>
              <w:t>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p>
            <w:pPr>
              <w:spacing w:after="20"/>
              <w:ind w:left="20"/>
              <w:jc w:val="both"/>
            </w:pPr>
            <w:r>
              <w:rPr>
                <w:rFonts w:ascii="Times New Roman"/>
                <w:b w:val="false"/>
                <w:i w:val="false"/>
                <w:color w:val="000000"/>
                <w:sz w:val="20"/>
              </w:rPr>
              <w:t>
осы мемлекеттік қызмет көрсету стандартына 3, 5, 6, 10, 11-қосымшаларға сәйкес мәліметтер нысандары;</w:t>
            </w:r>
          </w:p>
          <w:p>
            <w:pPr>
              <w:spacing w:after="20"/>
              <w:ind w:left="20"/>
              <w:jc w:val="both"/>
            </w:pPr>
            <w:r>
              <w:rPr>
                <w:rFonts w:ascii="Times New Roman"/>
                <w:b w:val="false"/>
                <w:i w:val="false"/>
                <w:color w:val="000000"/>
                <w:sz w:val="20"/>
              </w:rPr>
              <w:t xml:space="preserve">
№ 647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электрондық көшірмелері;</w:t>
            </w:r>
          </w:p>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практика базалары ретінде айқындалған толық оқу кезеңін қамтитын ұйымдармен жасалған және стратегиялық әріптестік туралы шарттардың электрондық көшірмелері;</w:t>
            </w:r>
          </w:p>
          <w:p>
            <w:pPr>
              <w:spacing w:after="20"/>
              <w:ind w:left="20"/>
              <w:jc w:val="both"/>
            </w:pPr>
            <w:r>
              <w:rPr>
                <w:rFonts w:ascii="Times New Roman"/>
                <w:b w:val="false"/>
                <w:i w:val="false"/>
                <w:color w:val="000000"/>
                <w:sz w:val="20"/>
              </w:rPr>
              <w:t>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 Қорғаныс министрлігіне ведомстволық бағынысты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 10, 11-қосымшаларға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қазақ және орыс тілдеріндегі білім беру бағдарламасының, оқу жоспарының электрондық көшірмелері;</w:t>
            </w:r>
          </w:p>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осы мемлекеттік қызмет көрсету стандартына 1, 3, 4, 5, 6, 10, 11-қосымшаларға сәйкес мәліметтер нысандары;</w:t>
            </w:r>
          </w:p>
          <w:p>
            <w:pPr>
              <w:spacing w:after="20"/>
              <w:ind w:left="20"/>
              <w:jc w:val="both"/>
            </w:pPr>
            <w:r>
              <w:rPr>
                <w:rFonts w:ascii="Times New Roman"/>
                <w:b w:val="false"/>
                <w:i w:val="false"/>
                <w:color w:val="000000"/>
                <w:sz w:val="20"/>
              </w:rPr>
              <w:t xml:space="preserve">
№ 604 </w:t>
            </w:r>
            <w:r>
              <w:rPr>
                <w:rFonts w:ascii="Times New Roman"/>
                <w:b w:val="false"/>
                <w:i w:val="false"/>
                <w:color w:val="000000"/>
                <w:sz w:val="20"/>
              </w:rPr>
              <w:t>бұйрықпен</w:t>
            </w:r>
            <w:r>
              <w:rPr>
                <w:rFonts w:ascii="Times New Roman"/>
                <w:b w:val="false"/>
                <w:i w:val="false"/>
                <w:color w:val="000000"/>
                <w:sz w:val="20"/>
              </w:rPr>
              <w:t xml:space="preserve"> және (немесе) № 647 </w:t>
            </w:r>
            <w:r>
              <w:rPr>
                <w:rFonts w:ascii="Times New Roman"/>
                <w:b w:val="false"/>
                <w:i w:val="false"/>
                <w:color w:val="000000"/>
                <w:sz w:val="20"/>
              </w:rPr>
              <w:t>бұйрықпен</w:t>
            </w:r>
            <w:r>
              <w:rPr>
                <w:rFonts w:ascii="Times New Roman"/>
                <w:b w:val="false"/>
                <w:i w:val="false"/>
                <w:color w:val="000000"/>
                <w:sz w:val="20"/>
              </w:rPr>
              <w:t xml:space="preserve"> бекітілген жоғары оқу орнынан кейінгі білім берудің мемлекеттік жалпыға міндетті стандартына сәйкес оқудың толық кезеңіне әзірленген кадрларды даярлаудың сұратылып отырған бағытына сәйкес білім беру саласындағы уәкілетті органның білім беру бағдарламаларының тізіліміне енгізілген қазақ және орыс тілдеріндегі білім беру бағдарламасының электрондық көшірмелері (мәлімделген шарттар бойынша уәкілетті орган бекіткен эксперимент режимінде іске асырылатын бағдарламаларға қолданылмайды);</w:t>
            </w:r>
          </w:p>
          <w:p>
            <w:pPr>
              <w:spacing w:after="20"/>
              <w:ind w:left="20"/>
              <w:jc w:val="both"/>
            </w:pPr>
            <w:r>
              <w:rPr>
                <w:rFonts w:ascii="Times New Roman"/>
                <w:b w:val="false"/>
                <w:i w:val="false"/>
                <w:color w:val="000000"/>
                <w:sz w:val="20"/>
              </w:rPr>
              <w:t>
ғимараттарға шаруашылық жүргізу немесе жедел басқару немесе сенімгерлік басқару құқығын растайтын құжаттардың электрондық көшірмесі;</w:t>
            </w:r>
          </w:p>
          <w:p>
            <w:pPr>
              <w:spacing w:after="20"/>
              <w:ind w:left="20"/>
              <w:jc w:val="both"/>
            </w:pPr>
            <w:r>
              <w:rPr>
                <w:rFonts w:ascii="Times New Roman"/>
                <w:b w:val="false"/>
                <w:i w:val="false"/>
                <w:color w:val="000000"/>
                <w:sz w:val="20"/>
              </w:rPr>
              <w:t>
Техникалық ерекшелік пен Күнтізбелік жұмыс жоспары қоса берілген ғылыми-зерттеу және тәжірибелік-конструкторлық жұмыстарды жүргізуге ұйымдармен және кәсіпорындармен жасалған шарттардың электрондық көшірмелері;</w:t>
            </w:r>
          </w:p>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ЖОО мәртебесі бойынша нормаларды көздейтін аккредиттелген шетелдік жоғары оқу орындарымен ғылыми алмасу туралы шарттардың электрондық көшірмелері;</w:t>
            </w:r>
          </w:p>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электрондық көшірмелері;</w:t>
            </w:r>
          </w:p>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жасалған шарттардың және шетелдік тағылымдамадан өтуге арналған шарттардың электрондық көшірмелері;</w:t>
            </w:r>
          </w:p>
          <w:p>
            <w:pPr>
              <w:spacing w:after="20"/>
              <w:ind w:left="20"/>
              <w:jc w:val="both"/>
            </w:pPr>
            <w:r>
              <w:rPr>
                <w:rFonts w:ascii="Times New Roman"/>
                <w:b w:val="false"/>
                <w:i w:val="false"/>
                <w:color w:val="000000"/>
                <w:sz w:val="20"/>
              </w:rPr>
              <w:t>
зертханалардың аккредиттеу туралы куәліктерінің электрондық көшірмелері немесе осындай зертханалармен жасалған шарттардың электрондық көшірмелері;</w:t>
            </w:r>
          </w:p>
          <w:p>
            <w:pPr>
              <w:spacing w:after="20"/>
              <w:ind w:left="20"/>
              <w:jc w:val="both"/>
            </w:pPr>
            <w:r>
              <w:rPr>
                <w:rFonts w:ascii="Times New Roman"/>
                <w:b w:val="false"/>
                <w:i w:val="false"/>
                <w:color w:val="000000"/>
                <w:sz w:val="20"/>
              </w:rPr>
              <w:t>
басқа тілден аударылған мәтінді пайдалануды қоса алғанда, кірме материалдың бар-жоғын және мағынаны (парафраз) өзгертпей сөздер мен сөйлемдерді синониммен ауыстыра отырып мәтіннің пайдаланылғанын тексеруге арналған компьютерлік бағдарламаның болуын растайтын құжаттың электрондық көшірмесі;</w:t>
            </w:r>
          </w:p>
          <w:p>
            <w:pPr>
              <w:spacing w:after="20"/>
              <w:ind w:left="20"/>
              <w:jc w:val="both"/>
            </w:pPr>
            <w:r>
              <w:rPr>
                <w:rFonts w:ascii="Times New Roman"/>
                <w:b w:val="false"/>
                <w:i w:val="false"/>
                <w:color w:val="000000"/>
                <w:sz w:val="20"/>
              </w:rPr>
              <w:t>
3) лицензияға қосымшаларды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стандартының 8-тармағының 2) тармақшасында көрсетілген мәліметтер нысаны мен электрондық құжаттар.</w:t>
            </w:r>
          </w:p>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көрсетілетін қызметті алушылар өздері үшін жаңа біліктіліктер бойынша лицензияға қосымшаны алған кезде порталда құжаттарды беру Министрліктің Білім және ғылым саласындағы сапаны қамтамасыз ету комитетінің аумақтық департаменттерін көрсете отырып, әрбір сұратылған біліктілік бойынша порталда жеке жүргізіледі.</w:t>
            </w:r>
          </w:p>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 іске асыратын көрсетілетін қызметті алушылар өздері үшін жаңа кадрларды даярлау бағыты бойынша лицензияға қосымшаны алған кезде порталда құжаттарды беру Министрліктің Білім және ғылым саласында сапаны қамтамасыз ету комитетін көрсете отырып, сұратылатын әр мамандық бойынша жеке жүргізіледі.</w:t>
            </w:r>
          </w:p>
          <w:p>
            <w:pPr>
              <w:spacing w:after="20"/>
              <w:ind w:left="20"/>
              <w:jc w:val="both"/>
            </w:pPr>
            <w:r>
              <w:rPr>
                <w:rFonts w:ascii="Times New Roman"/>
                <w:b w:val="false"/>
                <w:i w:val="false"/>
                <w:color w:val="000000"/>
                <w:sz w:val="20"/>
              </w:rPr>
              <w:t>
4) лицензияны және/немесе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5)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мемлекеттік көрсетілетін қызмет стандартының 8-тармағының 2)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туралы, медициналық қызметпен айналысуға лицензия туралы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қызмет көрсетуден бас тарту үшін негіздер:</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алымың енгізілмеуі;</w:t>
            </w:r>
          </w:p>
          <w:p>
            <w:pPr>
              <w:spacing w:after="20"/>
              <w:ind w:left="20"/>
              <w:jc w:val="both"/>
            </w:pPr>
            <w:r>
              <w:rPr>
                <w:rFonts w:ascii="Times New Roman"/>
                <w:b w:val="false"/>
                <w:i w:val="false"/>
                <w:color w:val="000000"/>
                <w:sz w:val="20"/>
              </w:rPr>
              <w:t>
3) өтініш берушінің біліктілік талаптарына сәйкес келмеуі;</w:t>
            </w:r>
          </w:p>
          <w:p>
            <w:pPr>
              <w:spacing w:after="20"/>
              <w:ind w:left="20"/>
              <w:jc w:val="both"/>
            </w:pPr>
            <w:r>
              <w:rPr>
                <w:rFonts w:ascii="Times New Roman"/>
                <w:b w:val="false"/>
                <w:i w:val="false"/>
                <w:color w:val="000000"/>
                <w:sz w:val="20"/>
              </w:rPr>
              <w:t>
4) лицензиардың тиісті келісуші мемлекеттік органнан өтініш берушінің лицензиялау кезінде қойылатын талаптарға сәйкес келмейтіні туралы жауап алуы;</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телефоны: 8 (7172) 74-24-30.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 және оқытушы кадрлармен жасақталуы туралы мәліметтер _______________________________________________________________________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педагогикалық қайта даярлау туралы мәлімет, мамандығы, диплом бойынша біліктілігі, бітірген жылы, өндірістік оқыту шеберлері үшін - соңғы 5 жылда кемінде 1 жыл өндірістік өтілі туралы мәлімет (ұйымның, өндірістің атауы, жұмыс кезеңі) соңғы 3 жылда көлемі кемінде 72 сағат ұйымдарда және/немесе өндірісте тағылымдамадан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нострификациялау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және ғылыми әдебиеттер қорының болуы туралы мәліметтер __________________________________________________________________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 көрсетудің болуы, соның ішінде медициналық пункттің болуы және медициналық қызметке берілген лицензия туралы мәліметтер ______________________________________________________________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 қағидалар мен нормаларға сәйкес тамақтандыру объектісінің болуы туралы мәліметтер  _________________________________________________________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санитариялық қағидалар мен нормаларға сәйкестігі туралы санитариялық- 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түрі (кабинеттер, дәріс аудиториялары, практикалық сабақтарға арналған үй-жайлар, зертханалар, нақты біліктілік, мамандықтар бойынша шеберханалар, акт және дене шынықтыру залдары), әлеуметтік-тұрмыстық және өзге де мақсаттағы (өткізу пункттері, санитарлық тораптар, білім беру ұйымдарының үй-жайларында және (немесе) іргелес аумақтарында бейнебақылаудың болуы, ерекше білім берілуіне қажеттілігі бар адамдар үшін жағдайлардың болуы, тұру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жоғары және/немесе жоғары оқу орнынан кейінгі білім беру бағдарламаларын іске асыратын білім беру ұйымдары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жоғары оқу орындарының түрлері бойынша білім алушылардың ең аз контингентіне белгіленген нормаларға сүйене отырып айқындалады.</w:t>
      </w:r>
    </w:p>
    <w:p>
      <w:pPr>
        <w:spacing w:after="0"/>
        <w:ind w:left="0"/>
        <w:jc w:val="both"/>
      </w:pPr>
      <w:r>
        <w:rPr>
          <w:rFonts w:ascii="Times New Roman"/>
          <w:b w:val="false"/>
          <w:i w:val="false"/>
          <w:color w:val="000000"/>
          <w:sz w:val="28"/>
        </w:rPr>
        <w:t>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симуляциялық кабинеттер" медициналық бағыты бойынша кадрлар даярлау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pPr>
        <w:spacing w:after="0"/>
        <w:ind w:left="0"/>
        <w:jc w:val="both"/>
      </w:pPr>
      <w:r>
        <w:rPr>
          <w:rFonts w:ascii="Times New Roman"/>
          <w:b w:val="false"/>
          <w:i w:val="false"/>
          <w:color w:val="000000"/>
          <w:sz w:val="28"/>
        </w:rPr>
        <w:t>
      * Компьютерлік сыныптардың болуы туралы біліктілік талаптары шағын жинақты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шығындарға сәйкестік туралы мәліметтер *  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__________________________________________________________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Оқытылатын пәннің бейініне сәйкес соңғы бес жылда кадрлардың біліктілік арттырудан және қайта даярлаудан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стандартына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ақпарат сұратылып отырған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17 тамызы</w:t>
            </w:r>
            <w:r>
              <w:br/>
            </w:r>
            <w:r>
              <w:rPr>
                <w:rFonts w:ascii="Times New Roman"/>
                <w:b w:val="false"/>
                <w:i w:val="false"/>
                <w:color w:val="000000"/>
                <w:sz w:val="20"/>
              </w:rPr>
              <w:t>№ 351 бұйрығына қосымша</w:t>
            </w:r>
          </w:p>
        </w:tc>
      </w:tr>
    </w:tbl>
    <w:bookmarkStart w:name="z50" w:id="36"/>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36"/>
    <w:bookmarkStart w:name="z52" w:id="37"/>
    <w:p>
      <w:pPr>
        <w:spacing w:after="0"/>
        <w:ind w:left="0"/>
        <w:jc w:val="both"/>
      </w:pPr>
      <w:r>
        <w:rPr>
          <w:rFonts w:ascii="Times New Roman"/>
          <w:b w:val="false"/>
          <w:i w:val="false"/>
          <w:color w:val="000000"/>
          <w:sz w:val="28"/>
        </w:rPr>
        <w:t xml:space="preserve">
      1. "Білім беру қызметімен айналысуға лицензия беру" мемлекеттік көрсетілетін қызмет стандартын бекіту туралы" Қазақстан Республикасы Білім және ғылым министрінің 2015 жылғы 15 сәуірдегі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11120 болып тіркелген, "Әділет" нормативтік құқықтық актілердің ақпараттық-құқықтық жүйесінде 2015 жылғы 16 шілдеде жарияланған);</w:t>
      </w:r>
    </w:p>
    <w:bookmarkEnd w:id="37"/>
    <w:bookmarkStart w:name="z53" w:id="38"/>
    <w:p>
      <w:pPr>
        <w:spacing w:after="0"/>
        <w:ind w:left="0"/>
        <w:jc w:val="both"/>
      </w:pPr>
      <w:r>
        <w:rPr>
          <w:rFonts w:ascii="Times New Roman"/>
          <w:b w:val="false"/>
          <w:i w:val="false"/>
          <w:color w:val="000000"/>
          <w:sz w:val="28"/>
        </w:rPr>
        <w:t xml:space="preserve">
      2. "Білім беру қызметіне лицензия беру" мемлекеттік көрсетілетін қызмет стандартын бекіту туралы" Қазақстан Республикасы Білім және ғылым министрінің 2015 жылғы 15 сәуірдегі № 204 бұйрығына өзгерістер енгізу туралы" Қазақстан Республикасы Білім және ғылым министрінің 2016 жылғы 25 наурыздағы № 218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13667 болып тіркелген, "Әділет" нормативтік құқықтық актілердің ақпараттық-құқықтық жүйесінде 2016 жылғы 06 мамырда жарияланған);</w:t>
      </w:r>
    </w:p>
    <w:bookmarkEnd w:id="38"/>
    <w:bookmarkStart w:name="z54" w:id="39"/>
    <w:p>
      <w:pPr>
        <w:spacing w:after="0"/>
        <w:ind w:left="0"/>
        <w:jc w:val="both"/>
      </w:pPr>
      <w:r>
        <w:rPr>
          <w:rFonts w:ascii="Times New Roman"/>
          <w:b w:val="false"/>
          <w:i w:val="false"/>
          <w:color w:val="000000"/>
          <w:sz w:val="28"/>
        </w:rPr>
        <w:t xml:space="preserve">
      3. "Білім беру қызметімен айналысуға лицензия беру" мемлекеттік көрсетілетін қызмет стандартын бекіту туралы" Қазақстан Республикасы Білім және ғылым министрінің 2015 жылғы 15 сәуірдегі № 204 бұйрығына өзгерістер енгізу туралы" Қазақстан Республикасы Білім және ғылым министрінің 2019 жылғы 25 қаңтардағы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18245 болып тіркелген, ҚР НҚА электрондық түрдегі эталондық бақылау банкінде 2019 жылғы 04 мамырда жарияланған);</w:t>
      </w:r>
    </w:p>
    <w:bookmarkEnd w:id="39"/>
    <w:bookmarkStart w:name="z55" w:id="40"/>
    <w:p>
      <w:pPr>
        <w:spacing w:after="0"/>
        <w:ind w:left="0"/>
        <w:jc w:val="both"/>
      </w:pPr>
      <w:r>
        <w:rPr>
          <w:rFonts w:ascii="Times New Roman"/>
          <w:b w:val="false"/>
          <w:i w:val="false"/>
          <w:color w:val="000000"/>
          <w:sz w:val="28"/>
        </w:rPr>
        <w:t xml:space="preserve">
      4. "Білім беру қызметімен айналысуға лицензия беру" мемлекеттік көрсетілетін қызмет регламентін бекіту туралы" Қазақстан Республикасы Білім және ғылым министрінің 2015 жылғы 2 маусымдағы № 357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11563 болып тіркелген, "Әділет" нормативтік құқықтық актілердің ақпараттық-құқықтық жүйесінде 2015 жылғы 17 шілдеде жарияланды);</w:t>
      </w:r>
    </w:p>
    <w:bookmarkEnd w:id="40"/>
    <w:bookmarkStart w:name="z56" w:id="41"/>
    <w:p>
      <w:pPr>
        <w:spacing w:after="0"/>
        <w:ind w:left="0"/>
        <w:jc w:val="both"/>
      </w:pPr>
      <w:r>
        <w:rPr>
          <w:rFonts w:ascii="Times New Roman"/>
          <w:b w:val="false"/>
          <w:i w:val="false"/>
          <w:color w:val="000000"/>
          <w:sz w:val="28"/>
        </w:rPr>
        <w:t xml:space="preserve">
      5. "Білім беру қызметіне лицензия беру" мемлекеттік көрсетілетін қызмет регламентін бекіту туралы" Қазақстан Республикасы Білім және ғылым министрінің 2015 жылғы 2 маусымдағы № 357 бұйрығына өзгерістер енгізу туралы" Қазақстан Республикасы Білім және ғылым министрінің 2015 жылғы 2 маусымдағы № 357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13674 болып тіркелген, "Әділет" нормативтік құқықтық актілердің ақпараттық-құқықтық жүйесінде 2016 жылғы 06 мамырда жарияланған);</w:t>
      </w:r>
    </w:p>
    <w:bookmarkEnd w:id="41"/>
    <w:bookmarkStart w:name="z57" w:id="42"/>
    <w:p>
      <w:pPr>
        <w:spacing w:after="0"/>
        <w:ind w:left="0"/>
        <w:jc w:val="both"/>
      </w:pPr>
      <w:r>
        <w:rPr>
          <w:rFonts w:ascii="Times New Roman"/>
          <w:b w:val="false"/>
          <w:i w:val="false"/>
          <w:color w:val="000000"/>
          <w:sz w:val="28"/>
        </w:rPr>
        <w:t xml:space="preserve">
      6.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11260 болып тіркелген, "Әділет" нормативтік құқықтық актілердің ақпараттық-құқықтық жүйесінде 2015 жылғы 23 маусымда жарияланған);</w:t>
      </w:r>
    </w:p>
    <w:bookmarkEnd w:id="42"/>
    <w:bookmarkStart w:name="z58" w:id="43"/>
    <w:p>
      <w:pPr>
        <w:spacing w:after="0"/>
        <w:ind w:left="0"/>
        <w:jc w:val="both"/>
      </w:pPr>
      <w:r>
        <w:rPr>
          <w:rFonts w:ascii="Times New Roman"/>
          <w:b w:val="false"/>
          <w:i w:val="false"/>
          <w:color w:val="000000"/>
          <w:sz w:val="28"/>
        </w:rPr>
        <w:t xml:space="preserve">
      7.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12066 болып тіркелген, "Әділет" нормативтік құқықтық актілердің ақпараттық-құқықтық жүйесінде 2015 жылғы 22 қазанда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