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961c" w14:textId="1fb9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 953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17 тамыздағы № 749 бұйрығы. Қазақстан Республикасының Әділет министрлігінде 2020 жылғы 20 тамызда № 21114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"Үш құрамдасты интеграцияланған жүйеге және оны есепке алуға қойылатын талаптарды, оны орнату және қолдану қағидаларын бекіту туралы" Қазақстан Республикасы Премьер-Министрінің Бірінші орынбасары - Қазақстан Республикасы Қаржы министрінің 2019 жылғы 2 қыркүйектегі №953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19327 болып тіркелген, Қазақстан Республикасы нормативтік құқықтық актілерінің эталондық бақылау банкінде 2017 жылғы 4 қыркүйекте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жүйеге және оны есепке алуға қойылатын </w:t>
      </w:r>
      <w:r>
        <w:rPr>
          <w:rFonts w:ascii="Times New Roman"/>
          <w:b w:val="false"/>
          <w:i w:val="false"/>
          <w:color w:val="000000"/>
          <w:sz w:val="28"/>
        </w:rPr>
        <w:t>талаптарында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Талаптарда пайдаланылатын ұғымдар:</w:t>
      </w:r>
    </w:p>
    <w:bookmarkEnd w:id="3"/>
    <w:bookmarkStart w:name="z6" w:id="4"/>
    <w:p>
      <w:pPr>
        <w:spacing w:after="0"/>
        <w:ind w:left="0"/>
        <w:jc w:val="both"/>
      </w:pPr>
      <w:r>
        <w:rPr>
          <w:rFonts w:ascii="Times New Roman"/>
          <w:b w:val="false"/>
          <w:i w:val="false"/>
          <w:color w:val="000000"/>
          <w:sz w:val="28"/>
        </w:rPr>
        <w:t>
      1) қолма-қол ақшасыз төлемдерді қабылдауға арналған жүйелер (құрылғылар) - төлем карточкаларын қызмет көрсетуге қабылдауға арналған электрондық-механикалық құрылғылар, бір немесе әртүрлі банктерде қолма-қол ақшасыз төлем қатысушыларына қызмет көрсетуге қарамастан, бенефициардың пайдасына ақшаны жедел есептей отырып, пайдаланбай жедел төлемдерді жүзеге асыруды қамтамасыз ететін төлем ұйымдарының, банктердің веб-сервистері және мобильдік қосымшалары;</w:t>
      </w:r>
    </w:p>
    <w:bookmarkEnd w:id="4"/>
    <w:bookmarkStart w:name="z7" w:id="5"/>
    <w:p>
      <w:pPr>
        <w:spacing w:after="0"/>
        <w:ind w:left="0"/>
        <w:jc w:val="both"/>
      </w:pPr>
      <w:r>
        <w:rPr>
          <w:rFonts w:ascii="Times New Roman"/>
          <w:b w:val="false"/>
          <w:i w:val="false"/>
          <w:color w:val="000000"/>
          <w:sz w:val="28"/>
        </w:rPr>
        <w:t>
      2) үш құрамдасты интеграцияланған жүйенің (бұдан әрі – ҮИЖ) құқық иеленушісі - ҮИЖ өндірушілері болып табылатын немесе ҮИЖ меншік, жалға алу құқығында тиесілі немесе ҮИЖ пайдаланушыларына сату немесе жалға беру үшін өзге де заңды негізге ие жеке немесе заңды тұлғалар;</w:t>
      </w:r>
    </w:p>
    <w:bookmarkEnd w:id="5"/>
    <w:bookmarkStart w:name="z8" w:id="6"/>
    <w:p>
      <w:pPr>
        <w:spacing w:after="0"/>
        <w:ind w:left="0"/>
        <w:jc w:val="both"/>
      </w:pPr>
      <w:r>
        <w:rPr>
          <w:rFonts w:ascii="Times New Roman"/>
          <w:b w:val="false"/>
          <w:i w:val="false"/>
          <w:color w:val="000000"/>
          <w:sz w:val="28"/>
        </w:rPr>
        <w:t>
      3) ҮИЖ пайдаланушысы – ҮИЖ қызметін жүзеге асыру кезінде қолданатын салық төлеуші;</w:t>
      </w:r>
    </w:p>
    <w:bookmarkEnd w:id="6"/>
    <w:bookmarkStart w:name="z9" w:id="7"/>
    <w:p>
      <w:pPr>
        <w:spacing w:after="0"/>
        <w:ind w:left="0"/>
        <w:jc w:val="both"/>
      </w:pPr>
      <w:r>
        <w:rPr>
          <w:rFonts w:ascii="Times New Roman"/>
          <w:b w:val="false"/>
          <w:i w:val="false"/>
          <w:color w:val="000000"/>
          <w:sz w:val="28"/>
        </w:rPr>
        <w:t>
      4) ҮИЖ бірыңғай тізілімі – салық салу мақсатында Қазақстан Республикасының аумағында қолдануға рұқсат етілген ҮИЖ моделдерінің тізбесі;</w:t>
      </w:r>
    </w:p>
    <w:bookmarkEnd w:id="7"/>
    <w:bookmarkStart w:name="z10" w:id="8"/>
    <w:p>
      <w:pPr>
        <w:spacing w:after="0"/>
        <w:ind w:left="0"/>
        <w:jc w:val="both"/>
      </w:pPr>
      <w:r>
        <w:rPr>
          <w:rFonts w:ascii="Times New Roman"/>
          <w:b w:val="false"/>
          <w:i w:val="false"/>
          <w:color w:val="000000"/>
          <w:sz w:val="28"/>
        </w:rPr>
        <w:t>
      5) ҮИЖ интеграциялау технологиялары – серверлік аппараттық және бағдарламалық бөлігі, клиенттік бағдарламалық бөлігі бар техникалық шешімдер, бұл ретте клиенттік аппараттық бөлігі ҮИЖ пайдаланушысының жеке құрылғысымен ұсынылады;</w:t>
      </w:r>
    </w:p>
    <w:bookmarkEnd w:id="8"/>
    <w:bookmarkStart w:name="z11" w:id="9"/>
    <w:p>
      <w:pPr>
        <w:spacing w:after="0"/>
        <w:ind w:left="0"/>
        <w:jc w:val="both"/>
      </w:pPr>
      <w:r>
        <w:rPr>
          <w:rFonts w:ascii="Times New Roman"/>
          <w:b w:val="false"/>
          <w:i w:val="false"/>
          <w:color w:val="000000"/>
          <w:sz w:val="28"/>
        </w:rPr>
        <w:t>
      6) ҮИЖ клиенттік модулі (ҮИЖ Орталық торабымен жұмыс бойынша модуль) – сату нүктесінің жұмысын және деректерді ҮИЖ Орталық торабына тұрақты үздіксіз беруді, оның ішінде ҮИЖ Орталық торабымен байланысты жоғалтқан кезде 72 (жетпіс екі) сағаттан артық емес кезеңге автономды жұмыс режимін (ол болған кезде) қамтамасыз ететін ҮИЖ аппараттық-бағдарламалық кешенінің бөлігі;</w:t>
      </w:r>
    </w:p>
    <w:bookmarkEnd w:id="9"/>
    <w:bookmarkStart w:name="z12" w:id="10"/>
    <w:p>
      <w:pPr>
        <w:spacing w:after="0"/>
        <w:ind w:left="0"/>
        <w:jc w:val="both"/>
      </w:pPr>
      <w:r>
        <w:rPr>
          <w:rFonts w:ascii="Times New Roman"/>
          <w:b w:val="false"/>
          <w:i w:val="false"/>
          <w:color w:val="000000"/>
          <w:sz w:val="28"/>
        </w:rPr>
        <w:t>
      7) ҮИЖ орталық торабы – операцияларды өңдеуді және деректерді сақтауды, сыртқы жүйелермен өзара әрекеттесуді, автономды операцияларды (олар болған кезде) қабылдау мен өңдеуді және ҮИЖ деректерін сақтауды қамтамасыз ететін ҮИЖ аппараттық - бағдарламалық кешенінің бөлігі.";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"9. ҮИЖ:</w:t>
      </w:r>
    </w:p>
    <w:bookmarkEnd w:id="11"/>
    <w:bookmarkStart w:name="z15" w:id="12"/>
    <w:p>
      <w:pPr>
        <w:spacing w:after="0"/>
        <w:ind w:left="0"/>
        <w:jc w:val="both"/>
      </w:pPr>
      <w:r>
        <w:rPr>
          <w:rFonts w:ascii="Times New Roman"/>
          <w:b w:val="false"/>
          <w:i w:val="false"/>
          <w:color w:val="000000"/>
          <w:sz w:val="28"/>
        </w:rPr>
        <w:t>
      1) қолма-қол ақшасыз төлемдерді қолма-қол ақшасыз төлемдерді қабылдауға арналған жүйелер (немесе құрылғылар) арқылы қабылдауды;</w:t>
      </w:r>
    </w:p>
    <w:bookmarkEnd w:id="12"/>
    <w:bookmarkStart w:name="z16" w:id="13"/>
    <w:p>
      <w:pPr>
        <w:spacing w:after="0"/>
        <w:ind w:left="0"/>
        <w:jc w:val="both"/>
      </w:pPr>
      <w:r>
        <w:rPr>
          <w:rFonts w:ascii="Times New Roman"/>
          <w:b w:val="false"/>
          <w:i w:val="false"/>
          <w:color w:val="000000"/>
          <w:sz w:val="28"/>
        </w:rPr>
        <w:t>
      2) Қазақстан Республикасының фискалдық деректер операторына (бұдан әрі – ФДО) деректерді берудің хаттамасы бойынша қосуды және ҮИЖ бөлігі болып табылатын БКМ арқылы тауарларды, жұмыстарды, көрсетілетін қызметтерді өткізу кезінде салық төлеуші жүзеге асыратын ақшалай есеп айырысулар туралы мәліметтерді Қазақстан Республикасының фискалдық деректер операторына беруді;</w:t>
      </w:r>
    </w:p>
    <w:bookmarkEnd w:id="13"/>
    <w:bookmarkStart w:name="z17" w:id="14"/>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412-бабына</w:t>
      </w:r>
      <w:r>
        <w:rPr>
          <w:rFonts w:ascii="Times New Roman"/>
          <w:b w:val="false"/>
          <w:i w:val="false"/>
          <w:color w:val="000000"/>
          <w:sz w:val="28"/>
        </w:rPr>
        <w:t xml:space="preserve"> сәйкес Комитеттің "Электрондық шот-фактуралар" (бұдан әрі – ЭШФ) ақпараттық жүйесінде (бұдан әрі – АЖ) тіркеуге жататын құжаттарды, оларды ЭШФ АЖ-де тіркеуге беруді, сондай-ақ виртуалды қоймаларды қалыптастыру мақсатында "Виртуалды қойма" модулінің бизнес-процестерін іске асыруды, тауарларға ілеспе жүкқұжаттарын (бұдан әрі – ТІЖ), ТІЖ негізінде электрондық шот-фактураны қалыптастыру;</w:t>
      </w:r>
    </w:p>
    <w:bookmarkEnd w:id="14"/>
    <w:bookmarkStart w:name="z18" w:id="15"/>
    <w:p>
      <w:pPr>
        <w:spacing w:after="0"/>
        <w:ind w:left="0"/>
        <w:jc w:val="both"/>
      </w:pPr>
      <w:r>
        <w:rPr>
          <w:rFonts w:ascii="Times New Roman"/>
          <w:b w:val="false"/>
          <w:i w:val="false"/>
          <w:color w:val="000000"/>
          <w:sz w:val="28"/>
        </w:rPr>
        <w:t>
      4) осы Талаптарға сәйкес операцияларды немесе оқиғаларды ресімдеу үшін қолданылатын ҮИЖ-де құжаттарды қалыптастыруды;</w:t>
      </w:r>
    </w:p>
    <w:bookmarkEnd w:id="15"/>
    <w:bookmarkStart w:name="z19" w:id="16"/>
    <w:p>
      <w:pPr>
        <w:spacing w:after="0"/>
        <w:ind w:left="0"/>
        <w:jc w:val="both"/>
      </w:pPr>
      <w:r>
        <w:rPr>
          <w:rFonts w:ascii="Times New Roman"/>
          <w:b w:val="false"/>
          <w:i w:val="false"/>
          <w:color w:val="000000"/>
          <w:sz w:val="28"/>
        </w:rPr>
        <w:t>
      5) енгізілетін деректердің толықтығын бақылауды (функциялар немесе операциялар барлық ашық жолдарды толық толтырмай орындалған жағдайда, жүйе пайдаланушыны тиісті хабарламамен хабардар етеді);</w:t>
      </w:r>
    </w:p>
    <w:bookmarkEnd w:id="16"/>
    <w:bookmarkStart w:name="z20" w:id="17"/>
    <w:p>
      <w:pPr>
        <w:spacing w:after="0"/>
        <w:ind w:left="0"/>
        <w:jc w:val="both"/>
      </w:pPr>
      <w:r>
        <w:rPr>
          <w:rFonts w:ascii="Times New Roman"/>
          <w:b w:val="false"/>
          <w:i w:val="false"/>
          <w:color w:val="000000"/>
          <w:sz w:val="28"/>
        </w:rPr>
        <w:t>
      6) қоймалық және сауда жабдығымен жұмыс істеу және принтер мен штрих-код сканерін қолдау мүмкіндігін;</w:t>
      </w:r>
    </w:p>
    <w:bookmarkEnd w:id="17"/>
    <w:bookmarkStart w:name="z21" w:id="18"/>
    <w:p>
      <w:pPr>
        <w:spacing w:after="0"/>
        <w:ind w:left="0"/>
        <w:jc w:val="both"/>
      </w:pPr>
      <w:r>
        <w:rPr>
          <w:rFonts w:ascii="Times New Roman"/>
          <w:b w:val="false"/>
          <w:i w:val="false"/>
          <w:color w:val="000000"/>
          <w:sz w:val="28"/>
        </w:rPr>
        <w:t>
      7) ҮИЖ-де есепке алуды жүргізу бухгалтерлік есепке алу шоттарын қолданумен және (немесе) қолданбай жүзеге асырылуын қамтамасыз етеді.</w:t>
      </w:r>
    </w:p>
    <w:bookmarkEnd w:id="18"/>
    <w:bookmarkStart w:name="z22" w:id="19"/>
    <w:p>
      <w:pPr>
        <w:spacing w:after="0"/>
        <w:ind w:left="0"/>
        <w:jc w:val="both"/>
      </w:pPr>
      <w:r>
        <w:rPr>
          <w:rFonts w:ascii="Times New Roman"/>
          <w:b w:val="false"/>
          <w:i w:val="false"/>
          <w:color w:val="000000"/>
          <w:sz w:val="28"/>
        </w:rPr>
        <w:t>
      10. ҮИЖ жұмыс істеуі:</w:t>
      </w:r>
    </w:p>
    <w:bookmarkEnd w:id="19"/>
    <w:bookmarkStart w:name="z23" w:id="20"/>
    <w:p>
      <w:pPr>
        <w:spacing w:after="0"/>
        <w:ind w:left="0"/>
        <w:jc w:val="both"/>
      </w:pPr>
      <w:r>
        <w:rPr>
          <w:rFonts w:ascii="Times New Roman"/>
          <w:b w:val="false"/>
          <w:i w:val="false"/>
          <w:color w:val="000000"/>
          <w:sz w:val="28"/>
        </w:rPr>
        <w:t>
      1) фискалдық режимде (онлайн және автономды (ол болған кезде)) БКМ есебінен жүзеге асырылады;</w:t>
      </w:r>
    </w:p>
    <w:bookmarkEnd w:id="20"/>
    <w:bookmarkStart w:name="z24" w:id="21"/>
    <w:p>
      <w:pPr>
        <w:spacing w:after="0"/>
        <w:ind w:left="0"/>
        <w:jc w:val="both"/>
      </w:pPr>
      <w:r>
        <w:rPr>
          <w:rFonts w:ascii="Times New Roman"/>
          <w:b w:val="false"/>
          <w:i w:val="false"/>
          <w:color w:val="000000"/>
          <w:sz w:val="28"/>
        </w:rPr>
        <w:t>
      2) автономды режимде (ол болған кезде), мынадай:</w:t>
      </w:r>
    </w:p>
    <w:bookmarkEnd w:id="21"/>
    <w:p>
      <w:pPr>
        <w:spacing w:after="0"/>
        <w:ind w:left="0"/>
        <w:jc w:val="both"/>
      </w:pPr>
      <w:r>
        <w:rPr>
          <w:rFonts w:ascii="Times New Roman"/>
          <w:b w:val="false"/>
          <w:i w:val="false"/>
          <w:color w:val="000000"/>
          <w:sz w:val="28"/>
        </w:rPr>
        <w:t>
      ҮИЖ-дің ҮИЖ Орталық торабымен байланысты жоғалтқан;</w:t>
      </w:r>
    </w:p>
    <w:p>
      <w:pPr>
        <w:spacing w:after="0"/>
        <w:ind w:left="0"/>
        <w:jc w:val="both"/>
      </w:pPr>
      <w:r>
        <w:rPr>
          <w:rFonts w:ascii="Times New Roman"/>
          <w:b w:val="false"/>
          <w:i w:val="false"/>
          <w:color w:val="000000"/>
          <w:sz w:val="28"/>
        </w:rPr>
        <w:t>
      ҮИЖ Орталық торабына қосылған кезде 3 (үш) секундтан астам кідірген жағдайларда. ҮИЖ сұрау салуы мен ҮИЖ Орталық торабынан жауап алу арасындағы уақыт аралығы кідіріс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"15. ҮИЖ есепке алу құрамдасының қоймалық есепке алу (ТМЗ қозғалысы) модулі:</w:t>
      </w:r>
    </w:p>
    <w:bookmarkEnd w:id="22"/>
    <w:bookmarkStart w:name="z27" w:id="23"/>
    <w:p>
      <w:pPr>
        <w:spacing w:after="0"/>
        <w:ind w:left="0"/>
        <w:jc w:val="both"/>
      </w:pPr>
      <w:r>
        <w:rPr>
          <w:rFonts w:ascii="Times New Roman"/>
          <w:b w:val="false"/>
          <w:i w:val="false"/>
          <w:color w:val="000000"/>
          <w:sz w:val="28"/>
        </w:rPr>
        <w:t>
      1) сандық және құндық мәнде ТМЗ қозғалысын (кіріске алуды, есептен шығаруды, өткізуді, сатуды, сату мен сатып алуды қайтаруды, түгендеуді) жүзеге асырады;</w:t>
      </w:r>
    </w:p>
    <w:bookmarkEnd w:id="23"/>
    <w:bookmarkStart w:name="z28" w:id="24"/>
    <w:p>
      <w:pPr>
        <w:spacing w:after="0"/>
        <w:ind w:left="0"/>
        <w:jc w:val="both"/>
      </w:pPr>
      <w:r>
        <w:rPr>
          <w:rFonts w:ascii="Times New Roman"/>
          <w:b w:val="false"/>
          <w:i w:val="false"/>
          <w:color w:val="000000"/>
          <w:sz w:val="28"/>
        </w:rPr>
        <w:t>
      2) бір немесе бірнеше қоймаларда ТМЗ қозғалысын қамтамасыз етеді;</w:t>
      </w:r>
    </w:p>
    <w:bookmarkEnd w:id="24"/>
    <w:bookmarkStart w:name="z29" w:id="25"/>
    <w:p>
      <w:pPr>
        <w:spacing w:after="0"/>
        <w:ind w:left="0"/>
        <w:jc w:val="both"/>
      </w:pPr>
      <w:r>
        <w:rPr>
          <w:rFonts w:ascii="Times New Roman"/>
          <w:b w:val="false"/>
          <w:i w:val="false"/>
          <w:color w:val="000000"/>
          <w:sz w:val="28"/>
        </w:rPr>
        <w:t>
      3) қоймаларды басқару функциялары бар (құру, редакциялау, жою);</w:t>
      </w:r>
    </w:p>
    <w:bookmarkEnd w:id="25"/>
    <w:bookmarkStart w:name="z30" w:id="26"/>
    <w:p>
      <w:pPr>
        <w:spacing w:after="0"/>
        <w:ind w:left="0"/>
        <w:jc w:val="both"/>
      </w:pPr>
      <w:r>
        <w:rPr>
          <w:rFonts w:ascii="Times New Roman"/>
          <w:b w:val="false"/>
          <w:i w:val="false"/>
          <w:color w:val="000000"/>
          <w:sz w:val="28"/>
        </w:rPr>
        <w:t>
      4) қалдықтарды есепке алу функционалы бар;</w:t>
      </w:r>
    </w:p>
    <w:bookmarkEnd w:id="26"/>
    <w:bookmarkStart w:name="z31" w:id="27"/>
    <w:p>
      <w:pPr>
        <w:spacing w:after="0"/>
        <w:ind w:left="0"/>
        <w:jc w:val="both"/>
      </w:pPr>
      <w:r>
        <w:rPr>
          <w:rFonts w:ascii="Times New Roman"/>
          <w:b w:val="false"/>
          <w:i w:val="false"/>
          <w:color w:val="000000"/>
          <w:sz w:val="28"/>
        </w:rPr>
        <w:t>
      5) тауар қозғалысын қарау функционалы бар;</w:t>
      </w:r>
    </w:p>
    <w:bookmarkEnd w:id="27"/>
    <w:bookmarkStart w:name="z32" w:id="28"/>
    <w:p>
      <w:pPr>
        <w:spacing w:after="0"/>
        <w:ind w:left="0"/>
        <w:jc w:val="both"/>
      </w:pPr>
      <w:r>
        <w:rPr>
          <w:rFonts w:ascii="Times New Roman"/>
          <w:b w:val="false"/>
          <w:i w:val="false"/>
          <w:color w:val="000000"/>
          <w:sz w:val="28"/>
        </w:rPr>
        <w:t>
      6) ТМЗ қозғалысының барлық операциялары тиісті құжатты қалыптастырумен аяқталады;</w:t>
      </w:r>
    </w:p>
    <w:bookmarkEnd w:id="28"/>
    <w:bookmarkStart w:name="z33" w:id="29"/>
    <w:p>
      <w:pPr>
        <w:spacing w:after="0"/>
        <w:ind w:left="0"/>
        <w:jc w:val="both"/>
      </w:pPr>
      <w:r>
        <w:rPr>
          <w:rFonts w:ascii="Times New Roman"/>
          <w:b w:val="false"/>
          <w:i w:val="false"/>
          <w:color w:val="000000"/>
          <w:sz w:val="28"/>
        </w:rPr>
        <w:t>
      7) Қазақстан Республикасының заңнамасымен белгіленген жағдайларда, сату және сатуды қайтару ҮИЖ құрамында пайдаланылатын БКМ арқылы фискалдандырумен жүзеге асырылады;</w:t>
      </w:r>
    </w:p>
    <w:bookmarkEnd w:id="29"/>
    <w:bookmarkStart w:name="z34" w:id="30"/>
    <w:p>
      <w:pPr>
        <w:spacing w:after="0"/>
        <w:ind w:left="0"/>
        <w:jc w:val="both"/>
      </w:pPr>
      <w:r>
        <w:rPr>
          <w:rFonts w:ascii="Times New Roman"/>
          <w:b w:val="false"/>
          <w:i w:val="false"/>
          <w:color w:val="000000"/>
          <w:sz w:val="28"/>
        </w:rPr>
        <w:t>
      8) пайдаланушының сұрау салуы бойынша ТМЗ қозғалысының осы операциясы үшін қоймада тауардың қажетті саны болмаған кезде ТМЗ қозғалысын бұғаттайды;</w:t>
      </w:r>
    </w:p>
    <w:bookmarkEnd w:id="30"/>
    <w:bookmarkStart w:name="z35" w:id="31"/>
    <w:p>
      <w:pPr>
        <w:spacing w:after="0"/>
        <w:ind w:left="0"/>
        <w:jc w:val="both"/>
      </w:pPr>
      <w:r>
        <w:rPr>
          <w:rFonts w:ascii="Times New Roman"/>
          <w:b w:val="false"/>
          <w:i w:val="false"/>
          <w:color w:val="000000"/>
          <w:sz w:val="28"/>
        </w:rPr>
        <w:t>
      9) фискализацияға есепке алу құрамдастан берілген ТМЗ қозғалысын фискализациялауды ҮИЖ (БКМ) бақылау құрамдасында фискалдық белгі операциясын беру және фискалдық белгі мен фискалдау күнін бір транзакция шеңберінде есепке алу құрамдасқа қайта беру жолымен жүзеге асырады;</w:t>
      </w:r>
    </w:p>
    <w:bookmarkEnd w:id="31"/>
    <w:bookmarkStart w:name="z36" w:id="32"/>
    <w:p>
      <w:pPr>
        <w:spacing w:after="0"/>
        <w:ind w:left="0"/>
        <w:jc w:val="both"/>
      </w:pPr>
      <w:r>
        <w:rPr>
          <w:rFonts w:ascii="Times New Roman"/>
          <w:b w:val="false"/>
          <w:i w:val="false"/>
          <w:color w:val="000000"/>
          <w:sz w:val="28"/>
        </w:rPr>
        <w:t>
      10) есепке алу құрамдаста ТМЗ қозғалысы операциясы кезінде берілген фискалдық белгіні сақтайды не автономды режимде (ол болған кезде) ҮИЖ жұмысы кезінде ҮИЖ Орталық торабымен жұмыс бойынша модульден ҮИЖ Орталық торабына береді;</w:t>
      </w:r>
    </w:p>
    <w:bookmarkEnd w:id="32"/>
    <w:bookmarkStart w:name="z37" w:id="33"/>
    <w:p>
      <w:pPr>
        <w:spacing w:after="0"/>
        <w:ind w:left="0"/>
        <w:jc w:val="both"/>
      </w:pPr>
      <w:r>
        <w:rPr>
          <w:rFonts w:ascii="Times New Roman"/>
          <w:b w:val="false"/>
          <w:i w:val="false"/>
          <w:color w:val="000000"/>
          <w:sz w:val="28"/>
        </w:rPr>
        <w:t>
      11) ҮИЖ (БКМ) бақылау құрамдасынан алынған фискалдық белгі берілген құжаттар мен операцияларды түзетуге және жоюға тыйым салады;</w:t>
      </w:r>
    </w:p>
    <w:bookmarkEnd w:id="33"/>
    <w:bookmarkStart w:name="z38" w:id="34"/>
    <w:p>
      <w:pPr>
        <w:spacing w:after="0"/>
        <w:ind w:left="0"/>
        <w:jc w:val="both"/>
      </w:pPr>
      <w:r>
        <w:rPr>
          <w:rFonts w:ascii="Times New Roman"/>
          <w:b w:val="false"/>
          <w:i w:val="false"/>
          <w:color w:val="000000"/>
          <w:sz w:val="28"/>
        </w:rPr>
        <w:t>
      12) егер ҮИЖ (БКМ) бақылау құрамдасы операцияны орындау, БКМ ажырату, БКМ істен шығу не БКМ 24 (жиырма төрт) сағаттан артық ашық ауысым асқанда немесе БКМ автономды режимде (ол болған кезде) 72 (жетпіс екі) сағаттан артық болғанда БКМ қолжетімсіздігі себебінен осы операцияны фискалдандырмаған жағдайда, Қазақстан Республикасының заңнамасына сәйкес оларға БКМ қолдану талап етілетін ТМЗ қозғалысы операцияларын бұғаттайды;</w:t>
      </w:r>
    </w:p>
    <w:bookmarkEnd w:id="34"/>
    <w:bookmarkStart w:name="z39" w:id="35"/>
    <w:p>
      <w:pPr>
        <w:spacing w:after="0"/>
        <w:ind w:left="0"/>
        <w:jc w:val="both"/>
      </w:pPr>
      <w:r>
        <w:rPr>
          <w:rFonts w:ascii="Times New Roman"/>
          <w:b w:val="false"/>
          <w:i w:val="false"/>
          <w:color w:val="000000"/>
          <w:sz w:val="28"/>
        </w:rPr>
        <w:t>
      13) қолма-қол ақшасыз тәсілмен төлеу түрін көрсете отырып, сату операцияларын орындау кезінде ҮИЖ төлем құрамдасын пайдаланумен операцияны аяқтау мүмкіндігін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41" w:id="36"/>
    <w:p>
      <w:pPr>
        <w:spacing w:after="0"/>
        <w:ind w:left="0"/>
        <w:jc w:val="both"/>
      </w:pPr>
      <w:r>
        <w:rPr>
          <w:rFonts w:ascii="Times New Roman"/>
          <w:b w:val="false"/>
          <w:i w:val="false"/>
          <w:color w:val="000000"/>
          <w:sz w:val="28"/>
        </w:rPr>
        <w:t>
      "19. ҮИЖ есепке алу құрамдасының интеграция модулі:</w:t>
      </w:r>
    </w:p>
    <w:bookmarkEnd w:id="36"/>
    <w:bookmarkStart w:name="z42" w:id="37"/>
    <w:p>
      <w:pPr>
        <w:spacing w:after="0"/>
        <w:ind w:left="0"/>
        <w:jc w:val="both"/>
      </w:pPr>
      <w:r>
        <w:rPr>
          <w:rFonts w:ascii="Times New Roman"/>
          <w:b w:val="false"/>
          <w:i w:val="false"/>
          <w:color w:val="000000"/>
          <w:sz w:val="28"/>
        </w:rPr>
        <w:t xml:space="preserve">
      1) "Салық есептілігі нысандарын және оларды жасау қағидаларын бекіту туралы" Қазақстан Республикасы Премьер-Министрінің Бірінші орынбасары -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19897 болып тіркелді) бекітілген 910.00 "Шағын бизнес субъектілері үшін оңайлатылған декларация" нысаны бойынша салық есептілігін қалыптастыруды қамтамасыз етеді;</w:t>
      </w:r>
    </w:p>
    <w:bookmarkEnd w:id="37"/>
    <w:bookmarkStart w:name="z43" w:id="38"/>
    <w:p>
      <w:pPr>
        <w:spacing w:after="0"/>
        <w:ind w:left="0"/>
        <w:jc w:val="both"/>
      </w:pPr>
      <w:r>
        <w:rPr>
          <w:rFonts w:ascii="Times New Roman"/>
          <w:b w:val="false"/>
          <w:i w:val="false"/>
          <w:color w:val="000000"/>
          <w:sz w:val="28"/>
        </w:rPr>
        <w:t>
      2) қалыптасқан салық есептілігін Комитеттің "Салық есептілігін өңдеу жүйесі" АЖ-ге беру жолымен салық есептілігінің тапсыруын қамтамасыз етеді;</w:t>
      </w:r>
    </w:p>
    <w:bookmarkEnd w:id="38"/>
    <w:bookmarkStart w:name="z44" w:id="39"/>
    <w:p>
      <w:pPr>
        <w:spacing w:after="0"/>
        <w:ind w:left="0"/>
        <w:jc w:val="both"/>
      </w:pPr>
      <w:r>
        <w:rPr>
          <w:rFonts w:ascii="Times New Roman"/>
          <w:b w:val="false"/>
          <w:i w:val="false"/>
          <w:color w:val="000000"/>
          <w:sz w:val="28"/>
        </w:rPr>
        <w:t>
      3) Комитеттің "Орталықтандырылған біріздендірілген дербес шот" АЖ-ден төлеуге салынатын салықтар сомасын қалыптастыру үшін есептелген және төленген салықтар бойынша деректерді алу мүмкіндігін қамтамасыз етеді;</w:t>
      </w:r>
    </w:p>
    <w:bookmarkEnd w:id="39"/>
    <w:bookmarkStart w:name="z45" w:id="40"/>
    <w:p>
      <w:pPr>
        <w:spacing w:after="0"/>
        <w:ind w:left="0"/>
        <w:jc w:val="both"/>
      </w:pPr>
      <w:r>
        <w:rPr>
          <w:rFonts w:ascii="Times New Roman"/>
          <w:b w:val="false"/>
          <w:i w:val="false"/>
          <w:color w:val="000000"/>
          <w:sz w:val="28"/>
        </w:rPr>
        <w:t>
      4) "Ұлттық ақпараттық технологиялар" Акционерлік қоғамының "Есепке алу-бақылау таңбаларды, акциздік таңбаларды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АЖ-ден есепке алу-бақылау маркалары, акциздік маркалар бойынша деректерді алу мүмкіндігін қамтамасыз етеді;</w:t>
      </w:r>
    </w:p>
    <w:bookmarkEnd w:id="40"/>
    <w:bookmarkStart w:name="z46" w:id="41"/>
    <w:p>
      <w:pPr>
        <w:spacing w:after="0"/>
        <w:ind w:left="0"/>
        <w:jc w:val="both"/>
      </w:pPr>
      <w:r>
        <w:rPr>
          <w:rFonts w:ascii="Times New Roman"/>
          <w:b w:val="false"/>
          <w:i w:val="false"/>
          <w:color w:val="000000"/>
          <w:sz w:val="28"/>
        </w:rPr>
        <w:t>
      5) Комитеттің ЭШФ АЖ-бен өзара әрекеттесу мүмкіндігін қамтамасыз етеді;</w:t>
      </w:r>
    </w:p>
    <w:bookmarkEnd w:id="41"/>
    <w:bookmarkStart w:name="z47" w:id="42"/>
    <w:p>
      <w:pPr>
        <w:spacing w:after="0"/>
        <w:ind w:left="0"/>
        <w:jc w:val="both"/>
      </w:pPr>
      <w:r>
        <w:rPr>
          <w:rFonts w:ascii="Times New Roman"/>
          <w:b w:val="false"/>
          <w:i w:val="false"/>
          <w:color w:val="000000"/>
          <w:sz w:val="28"/>
        </w:rPr>
        <w:t>
      6) тауарлар, жұмыстар, қызметтер паспорттарының электрондық базасымен өзара әрекеттесуді қамтамасыз етеді.</w:t>
      </w:r>
    </w:p>
    <w:bookmarkEnd w:id="42"/>
    <w:p>
      <w:pPr>
        <w:spacing w:after="0"/>
        <w:ind w:left="0"/>
        <w:jc w:val="both"/>
      </w:pPr>
      <w:r>
        <w:rPr>
          <w:rFonts w:ascii="Times New Roman"/>
          <w:b w:val="false"/>
          <w:i w:val="false"/>
          <w:color w:val="000000"/>
          <w:sz w:val="28"/>
        </w:rPr>
        <w:t>
      Тауарлар, жұмыстар, қызметтер паспорттарының электрондық базасы интеграциялауға дайын болмаған жағдайда, тауардың, жұмыстар мен қызметтердің атауын қолмен енгізу функциясын көздейді;</w:t>
      </w:r>
    </w:p>
    <w:bookmarkStart w:name="z48" w:id="43"/>
    <w:p>
      <w:pPr>
        <w:spacing w:after="0"/>
        <w:ind w:left="0"/>
        <w:jc w:val="both"/>
      </w:pPr>
      <w:r>
        <w:rPr>
          <w:rFonts w:ascii="Times New Roman"/>
          <w:b w:val="false"/>
          <w:i w:val="false"/>
          <w:color w:val="000000"/>
          <w:sz w:val="28"/>
        </w:rPr>
        <w:t>
      7) принтермен және штрих-код сканерімен жұмысты қамтамасыз етеді.</w:t>
      </w:r>
    </w:p>
    <w:bookmarkEnd w:id="43"/>
    <w:bookmarkStart w:name="z49" w:id="44"/>
    <w:p>
      <w:pPr>
        <w:spacing w:after="0"/>
        <w:ind w:left="0"/>
        <w:jc w:val="both"/>
      </w:pPr>
      <w:r>
        <w:rPr>
          <w:rFonts w:ascii="Times New Roman"/>
          <w:b w:val="false"/>
          <w:i w:val="false"/>
          <w:color w:val="000000"/>
          <w:sz w:val="28"/>
        </w:rPr>
        <w:t>
      20. ҮИЖ есепке алу құрамдасының ҮИЖ Орталық торабымен жұмыс бойынша модулі:</w:t>
      </w:r>
    </w:p>
    <w:bookmarkEnd w:id="44"/>
    <w:bookmarkStart w:name="z50" w:id="45"/>
    <w:p>
      <w:pPr>
        <w:spacing w:after="0"/>
        <w:ind w:left="0"/>
        <w:jc w:val="both"/>
      </w:pPr>
      <w:r>
        <w:rPr>
          <w:rFonts w:ascii="Times New Roman"/>
          <w:b w:val="false"/>
          <w:i w:val="false"/>
          <w:color w:val="000000"/>
          <w:sz w:val="28"/>
        </w:rPr>
        <w:t>
      1) ҮИЖ Орталық торабымен байланыс 3 (үш) секундтан астам уақыт болмаған кезде ҮИЖ Орталық торабына қолжетімділіктің жоқтығын анықтайды;</w:t>
      </w:r>
    </w:p>
    <w:bookmarkEnd w:id="45"/>
    <w:bookmarkStart w:name="z51" w:id="46"/>
    <w:p>
      <w:pPr>
        <w:spacing w:after="0"/>
        <w:ind w:left="0"/>
        <w:jc w:val="both"/>
      </w:pPr>
      <w:r>
        <w:rPr>
          <w:rFonts w:ascii="Times New Roman"/>
          <w:b w:val="false"/>
          <w:i w:val="false"/>
          <w:color w:val="000000"/>
          <w:sz w:val="28"/>
        </w:rPr>
        <w:t>
      2) ҮИЖ Орталық торабына қолжетімділік болмаған кезде автономды жұмыс режиміне (ол болған кезде) өтеді;</w:t>
      </w:r>
    </w:p>
    <w:bookmarkEnd w:id="46"/>
    <w:bookmarkStart w:name="z52" w:id="47"/>
    <w:p>
      <w:pPr>
        <w:spacing w:after="0"/>
        <w:ind w:left="0"/>
        <w:jc w:val="both"/>
      </w:pPr>
      <w:r>
        <w:rPr>
          <w:rFonts w:ascii="Times New Roman"/>
          <w:b w:val="false"/>
          <w:i w:val="false"/>
          <w:color w:val="000000"/>
          <w:sz w:val="28"/>
        </w:rPr>
        <w:t>
      3) ҮИЖ Орталық торабымен жұмыс бойынша модульде ақпаратты және деректерді сақтау және қорғауды қамтамасыз ететін мынадай тетіктерді қолдану есебінен санкцияланбаған өзгертуден, жоғалудан және (немесе) зақымданудан автономды режимде (ол болған кезде) жұмыс кезеңінде жинақталған ақпаратты және деректерді сақтауды және қорғауды жүзеге асыру бойынша бағдарламалық функциялары бар:</w:t>
      </w:r>
    </w:p>
    <w:bookmarkEnd w:id="47"/>
    <w:p>
      <w:pPr>
        <w:spacing w:after="0"/>
        <w:ind w:left="0"/>
        <w:jc w:val="both"/>
      </w:pPr>
      <w:r>
        <w:rPr>
          <w:rFonts w:ascii="Times New Roman"/>
          <w:b w:val="false"/>
          <w:i w:val="false"/>
          <w:color w:val="000000"/>
          <w:sz w:val="28"/>
        </w:rPr>
        <w:t>
      ҮИЖ Орталық торабымен жұмыс бойынша модульдің жергілікті қоймасының деректерін санкцияланбаған тазалаудан, өзгертуден немесе жоюдан;</w:t>
      </w:r>
    </w:p>
    <w:p>
      <w:pPr>
        <w:spacing w:after="0"/>
        <w:ind w:left="0"/>
        <w:jc w:val="both"/>
      </w:pPr>
      <w:r>
        <w:rPr>
          <w:rFonts w:ascii="Times New Roman"/>
          <w:b w:val="false"/>
          <w:i w:val="false"/>
          <w:color w:val="000000"/>
          <w:sz w:val="28"/>
        </w:rPr>
        <w:t>
      пайдаланушының бөлінген есептік жазбасы арқылы ҮИЖ Орталық торабымен жұмыс бойынша модульдің деректеріне қосуды ұйымдастыру есебінен сыртқы көздерден алынған деректерге санкцияланбаған қол жеткізуден (ҮИЖ Орталық торабын қоспағанда);</w:t>
      </w:r>
    </w:p>
    <w:p>
      <w:pPr>
        <w:spacing w:after="0"/>
        <w:ind w:left="0"/>
        <w:jc w:val="both"/>
      </w:pPr>
      <w:r>
        <w:rPr>
          <w:rFonts w:ascii="Times New Roman"/>
          <w:b w:val="false"/>
          <w:i w:val="false"/>
          <w:color w:val="000000"/>
          <w:sz w:val="28"/>
        </w:rPr>
        <w:t>
      ҮИЖ Орталық торабымен жұмыс бойынша модульдің бағдарламалық қамтамасыз етілуін санкцияланбаған өзгертуден;</w:t>
      </w:r>
    </w:p>
    <w:bookmarkStart w:name="z53" w:id="48"/>
    <w:p>
      <w:pPr>
        <w:spacing w:after="0"/>
        <w:ind w:left="0"/>
        <w:jc w:val="both"/>
      </w:pPr>
      <w:r>
        <w:rPr>
          <w:rFonts w:ascii="Times New Roman"/>
          <w:b w:val="false"/>
          <w:i w:val="false"/>
          <w:color w:val="000000"/>
          <w:sz w:val="28"/>
        </w:rPr>
        <w:t>
      4) ҮИЖ Орталық торабына ҮИЖ Орталық торабымен байланысты қалпына келтіру кезінде байланыс болмаған кезеңде жергілікті қоймада сақталған барлық операцияларды береді;</w:t>
      </w:r>
    </w:p>
    <w:bookmarkEnd w:id="48"/>
    <w:bookmarkStart w:name="z54" w:id="49"/>
    <w:p>
      <w:pPr>
        <w:spacing w:after="0"/>
        <w:ind w:left="0"/>
        <w:jc w:val="both"/>
      </w:pPr>
      <w:r>
        <w:rPr>
          <w:rFonts w:ascii="Times New Roman"/>
          <w:b w:val="false"/>
          <w:i w:val="false"/>
          <w:color w:val="000000"/>
          <w:sz w:val="28"/>
        </w:rPr>
        <w:t>
      5) 72 (жетпіс екі) сағаттан астам ҮИЖ Орталық торабымен байланыстың болмауы себебінен ҮИЖ-да операцияларды орындауды бұғаттау туралы ҮИЖ пайдаланушысын хабардар етеді.";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56" w:id="50"/>
    <w:p>
      <w:pPr>
        <w:spacing w:after="0"/>
        <w:ind w:left="0"/>
        <w:jc w:val="both"/>
      </w:pPr>
      <w:r>
        <w:rPr>
          <w:rFonts w:ascii="Times New Roman"/>
          <w:b w:val="false"/>
          <w:i w:val="false"/>
          <w:color w:val="000000"/>
          <w:sz w:val="28"/>
        </w:rPr>
        <w:t>
      "24. ҮИЖ бақылау құрамдасының тауарлардың, жұмыстардың, қызметтердің электрондық паспорттары базасымен интеграциялауды пайдалану арқылы кодтарды верификациялау модулі:</w:t>
      </w:r>
    </w:p>
    <w:bookmarkEnd w:id="50"/>
    <w:bookmarkStart w:name="z57" w:id="51"/>
    <w:p>
      <w:pPr>
        <w:spacing w:after="0"/>
        <w:ind w:left="0"/>
        <w:jc w:val="both"/>
      </w:pPr>
      <w:r>
        <w:rPr>
          <w:rFonts w:ascii="Times New Roman"/>
          <w:b w:val="false"/>
          <w:i w:val="false"/>
          <w:color w:val="000000"/>
          <w:sz w:val="28"/>
        </w:rPr>
        <w:t>
      1) тауарлар, жұмыстар, қызметтер паспорттарының электрондық базасын алады;</w:t>
      </w:r>
    </w:p>
    <w:bookmarkEnd w:id="51"/>
    <w:bookmarkStart w:name="z58" w:id="52"/>
    <w:p>
      <w:pPr>
        <w:spacing w:after="0"/>
        <w:ind w:left="0"/>
        <w:jc w:val="both"/>
      </w:pPr>
      <w:r>
        <w:rPr>
          <w:rFonts w:ascii="Times New Roman"/>
          <w:b w:val="false"/>
          <w:i w:val="false"/>
          <w:color w:val="000000"/>
          <w:sz w:val="28"/>
        </w:rPr>
        <w:t>
      2) тауарлардың, жұмыстардың, қызметтердің электрондық паспорттарының базасын сақтайды және тауарлардың, жұмыстардың, қызметтердің кодтарын онлайн және автономды режимде (ол болған кезде) верификациялауды жүзеге асырады.</w:t>
      </w:r>
    </w:p>
    <w:bookmarkEnd w:id="52"/>
    <w:bookmarkStart w:name="z59" w:id="53"/>
    <w:p>
      <w:pPr>
        <w:spacing w:after="0"/>
        <w:ind w:left="0"/>
        <w:jc w:val="both"/>
      </w:pPr>
      <w:r>
        <w:rPr>
          <w:rFonts w:ascii="Times New Roman"/>
          <w:b w:val="false"/>
          <w:i w:val="false"/>
          <w:color w:val="000000"/>
          <w:sz w:val="28"/>
        </w:rPr>
        <w:t>
      25. ҮИЖ:</w:t>
      </w:r>
    </w:p>
    <w:bookmarkEnd w:id="53"/>
    <w:bookmarkStart w:name="z60" w:id="54"/>
    <w:p>
      <w:pPr>
        <w:spacing w:after="0"/>
        <w:ind w:left="0"/>
        <w:jc w:val="both"/>
      </w:pPr>
      <w:r>
        <w:rPr>
          <w:rFonts w:ascii="Times New Roman"/>
          <w:b w:val="false"/>
          <w:i w:val="false"/>
          <w:color w:val="000000"/>
          <w:sz w:val="28"/>
        </w:rPr>
        <w:t>
      1) ақпараттың сенімді сақталуын, ақпаратты жоғалудан, ұрлаудан, бұрмалаудан, қолдан жасаудан, санкцияланбаған қол жеткізуден және оны тарату, бұғаттау, жою, түрлендіру, көшіру және өзге де заңсыз іс-әрекеттерден қорғауды және электрондық мұрағаттар мен деректер базаларында ақпараттың толық сақталуын:</w:t>
      </w:r>
    </w:p>
    <w:bookmarkEnd w:id="54"/>
    <w:p>
      <w:pPr>
        <w:spacing w:after="0"/>
        <w:ind w:left="0"/>
        <w:jc w:val="both"/>
      </w:pPr>
      <w:r>
        <w:rPr>
          <w:rFonts w:ascii="Times New Roman"/>
          <w:b w:val="false"/>
          <w:i w:val="false"/>
          <w:color w:val="000000"/>
          <w:sz w:val="28"/>
        </w:rPr>
        <w:t>
      кез келген уақытта бағдарламалық қамтамасыз етудің кез келген учаскесіндегі электрмен қоректендіруді толық немесе ішінара ажыратқанда;</w:t>
      </w:r>
    </w:p>
    <w:p>
      <w:pPr>
        <w:spacing w:after="0"/>
        <w:ind w:left="0"/>
        <w:jc w:val="both"/>
      </w:pPr>
      <w:r>
        <w:rPr>
          <w:rFonts w:ascii="Times New Roman"/>
          <w:b w:val="false"/>
          <w:i w:val="false"/>
          <w:color w:val="000000"/>
          <w:sz w:val="28"/>
        </w:rPr>
        <w:t>
      желілер, телекоммуникациялар апатында, деректер алмасу операцияларын орындаудың кез келген кезеңіндегі орнатылған физикалық және виртуалды байланыстар ажырағанда;</w:t>
      </w:r>
    </w:p>
    <w:p>
      <w:pPr>
        <w:spacing w:after="0"/>
        <w:ind w:left="0"/>
        <w:jc w:val="both"/>
      </w:pPr>
      <w:r>
        <w:rPr>
          <w:rFonts w:ascii="Times New Roman"/>
          <w:b w:val="false"/>
          <w:i w:val="false"/>
          <w:color w:val="000000"/>
          <w:sz w:val="28"/>
        </w:rPr>
        <w:t>
      бағдарламалық қамтамасыз етудің ақпаратына санкцияланбаған қол жеткізуге әрекеттенгенде қамтамасыз етеді;</w:t>
      </w:r>
    </w:p>
    <w:bookmarkStart w:name="z61" w:id="55"/>
    <w:p>
      <w:pPr>
        <w:spacing w:after="0"/>
        <w:ind w:left="0"/>
        <w:jc w:val="both"/>
      </w:pPr>
      <w:r>
        <w:rPr>
          <w:rFonts w:ascii="Times New Roman"/>
          <w:b w:val="false"/>
          <w:i w:val="false"/>
          <w:color w:val="000000"/>
          <w:sz w:val="28"/>
        </w:rPr>
        <w:t>
      2) деректер базасының резервтік көшірмесін және транзакциялардың жүйелік журналын күнделікті автоматты түрде сақтауды қамтамасыз етеді;</w:t>
      </w:r>
    </w:p>
    <w:bookmarkEnd w:id="55"/>
    <w:bookmarkStart w:name="z62" w:id="56"/>
    <w:p>
      <w:pPr>
        <w:spacing w:after="0"/>
        <w:ind w:left="0"/>
        <w:jc w:val="both"/>
      </w:pPr>
      <w:r>
        <w:rPr>
          <w:rFonts w:ascii="Times New Roman"/>
          <w:b w:val="false"/>
          <w:i w:val="false"/>
          <w:color w:val="000000"/>
          <w:sz w:val="28"/>
        </w:rPr>
        <w:t>
      3) онлайн режимде ҮИЖ Орталық торабында салық салуға әсер ететін есепке алу құрамдас операциясының орындалуын қамтамасыз етеді;</w:t>
      </w:r>
    </w:p>
    <w:bookmarkEnd w:id="56"/>
    <w:bookmarkStart w:name="z63" w:id="57"/>
    <w:p>
      <w:pPr>
        <w:spacing w:after="0"/>
        <w:ind w:left="0"/>
        <w:jc w:val="both"/>
      </w:pPr>
      <w:r>
        <w:rPr>
          <w:rFonts w:ascii="Times New Roman"/>
          <w:b w:val="false"/>
          <w:i w:val="false"/>
          <w:color w:val="000000"/>
          <w:sz w:val="28"/>
        </w:rPr>
        <w:t>
      4) автономды режимде (ол болған кезде) есепке алу құрамдас операцияларын орындауға жауап беретін ҮИЖ Орталық торабымен (ҮИЖ Клиенттік модулімен) жұмыс бойынша модульді пайдаланады;</w:t>
      </w:r>
    </w:p>
    <w:bookmarkEnd w:id="57"/>
    <w:bookmarkStart w:name="z64" w:id="58"/>
    <w:p>
      <w:pPr>
        <w:spacing w:after="0"/>
        <w:ind w:left="0"/>
        <w:jc w:val="both"/>
      </w:pPr>
      <w:r>
        <w:rPr>
          <w:rFonts w:ascii="Times New Roman"/>
          <w:b w:val="false"/>
          <w:i w:val="false"/>
          <w:color w:val="000000"/>
          <w:sz w:val="28"/>
        </w:rPr>
        <w:t>
      5) ҮИЖ Орталық торабымен және ҮИЖ Орталық торабымен жұмыс бойынша модульдің байланысын қалпына келтіру кезінде салық салуға әсер ететін (тауарларды сату, жалақыны есептеу) автономды операцияларды (ол болған кезде) оған кейіннен барлық операцияларды орындаумен беруді қамтамасыз етеді;</w:t>
      </w:r>
    </w:p>
    <w:bookmarkEnd w:id="58"/>
    <w:bookmarkStart w:name="z65" w:id="59"/>
    <w:p>
      <w:pPr>
        <w:spacing w:after="0"/>
        <w:ind w:left="0"/>
        <w:jc w:val="both"/>
      </w:pPr>
      <w:r>
        <w:rPr>
          <w:rFonts w:ascii="Times New Roman"/>
          <w:b w:val="false"/>
          <w:i w:val="false"/>
          <w:color w:val="000000"/>
          <w:sz w:val="28"/>
        </w:rPr>
        <w:t>
      6) ҮИЖ Орталық торабымен байланыс жоғалған кезде ҮИЖ Клиенттік модулінде ҮИЖ деректерінің жинақталуын және сақталуын қамтамасыз етеді;</w:t>
      </w:r>
    </w:p>
    <w:bookmarkEnd w:id="59"/>
    <w:bookmarkStart w:name="z66" w:id="60"/>
    <w:p>
      <w:pPr>
        <w:spacing w:after="0"/>
        <w:ind w:left="0"/>
        <w:jc w:val="both"/>
      </w:pPr>
      <w:r>
        <w:rPr>
          <w:rFonts w:ascii="Times New Roman"/>
          <w:b w:val="false"/>
          <w:i w:val="false"/>
          <w:color w:val="000000"/>
          <w:sz w:val="28"/>
        </w:rPr>
        <w:t>
      7) "Ақпараттандыру туралы" 2015 жылғы 24 қарашадағы Қазақстан Республикасының Заңына (бұдан әрі – Ақпараттандыру туралы заң) сәйкес ақпараттық қауіпсіздік талаптарына сәйкестігін қамтамасыз етеді.</w:t>
      </w:r>
    </w:p>
    <w:bookmarkEnd w:id="60"/>
    <w:bookmarkStart w:name="z67" w:id="61"/>
    <w:p>
      <w:pPr>
        <w:spacing w:after="0"/>
        <w:ind w:left="0"/>
        <w:jc w:val="both"/>
      </w:pPr>
      <w:r>
        <w:rPr>
          <w:rFonts w:ascii="Times New Roman"/>
          <w:b w:val="false"/>
          <w:i w:val="false"/>
          <w:color w:val="000000"/>
          <w:sz w:val="28"/>
        </w:rPr>
        <w:t>
      26. ҮИЖ есепке алуын Комитет модельдерді ҮИЖ Бірыңғай тізіліміне (бұдан әрі – Бірыңғай тізілім) енгізу жолымен жүзеге асырады және мынадай іс-әрекеттерді көздейді:</w:t>
      </w:r>
    </w:p>
    <w:bookmarkEnd w:id="61"/>
    <w:bookmarkStart w:name="z68" w:id="62"/>
    <w:p>
      <w:pPr>
        <w:spacing w:after="0"/>
        <w:ind w:left="0"/>
        <w:jc w:val="both"/>
      </w:pPr>
      <w:r>
        <w:rPr>
          <w:rFonts w:ascii="Times New Roman"/>
          <w:b w:val="false"/>
          <w:i w:val="false"/>
          <w:color w:val="000000"/>
          <w:sz w:val="28"/>
        </w:rPr>
        <w:t>
      1) салық төлеуші ретінде тіркеу есебінде тұрған ҮИЖ құқық иеленушісі ҮИЖ эталондық үлгісін, сондай-ақ қағаз тасымалдағышта және электрондық форматта мынадай құжаттарды ұсынады:</w:t>
      </w:r>
    </w:p>
    <w:bookmarkEnd w:id="62"/>
    <w:p>
      <w:pPr>
        <w:spacing w:after="0"/>
        <w:ind w:left="0"/>
        <w:jc w:val="both"/>
      </w:pPr>
      <w:r>
        <w:rPr>
          <w:rFonts w:ascii="Times New Roman"/>
          <w:b w:val="false"/>
          <w:i w:val="false"/>
          <w:color w:val="000000"/>
          <w:sz w:val="28"/>
        </w:rPr>
        <w:t>
      осы Талаптарға қосымшаға сәйкес нысан бойынша Бірыңғай тізілімге ҮИЖ модельдерін енгізу туралы өтініш;</w:t>
      </w:r>
    </w:p>
    <w:p>
      <w:pPr>
        <w:spacing w:after="0"/>
        <w:ind w:left="0"/>
        <w:jc w:val="both"/>
      </w:pPr>
      <w:r>
        <w:rPr>
          <w:rFonts w:ascii="Times New Roman"/>
          <w:b w:val="false"/>
          <w:i w:val="false"/>
          <w:color w:val="000000"/>
          <w:sz w:val="28"/>
        </w:rPr>
        <w:t>
      өндірушінің паспорты, техникалық құжаттамасы және пайдалану жөніндегі нұсқаулық: БКМ, қолма-қол ақшасыз төлемдерді қабылдауға арналған жүйеден (құрылғыдан), сондай-ақ ҮИЖ есепке алу құрамдасынан тұратын интеграцияланған жүйе;</w:t>
      </w:r>
    </w:p>
    <w:p>
      <w:pPr>
        <w:spacing w:after="0"/>
        <w:ind w:left="0"/>
        <w:jc w:val="both"/>
      </w:pPr>
      <w:r>
        <w:rPr>
          <w:rFonts w:ascii="Times New Roman"/>
          <w:b w:val="false"/>
          <w:i w:val="false"/>
          <w:color w:val="000000"/>
          <w:sz w:val="28"/>
        </w:rPr>
        <w:t>
      ҮИЖ құқығының болуын растайтын құжат;</w:t>
      </w:r>
    </w:p>
    <w:p>
      <w:pPr>
        <w:spacing w:after="0"/>
        <w:ind w:left="0"/>
        <w:jc w:val="both"/>
      </w:pPr>
      <w:r>
        <w:rPr>
          <w:rFonts w:ascii="Times New Roman"/>
          <w:b w:val="false"/>
          <w:i w:val="false"/>
          <w:color w:val="000000"/>
          <w:sz w:val="28"/>
        </w:rPr>
        <w:t>
      ақпарттық қауіпсіздік талаптарына сәйкестікке сынақтардың нәтижелері бойынша акті;</w:t>
      </w:r>
    </w:p>
    <w:bookmarkStart w:name="z69" w:id="63"/>
    <w:p>
      <w:pPr>
        <w:spacing w:after="0"/>
        <w:ind w:left="0"/>
        <w:jc w:val="both"/>
      </w:pPr>
      <w:r>
        <w:rPr>
          <w:rFonts w:ascii="Times New Roman"/>
          <w:b w:val="false"/>
          <w:i w:val="false"/>
          <w:color w:val="000000"/>
          <w:sz w:val="28"/>
        </w:rPr>
        <w:t>
      2) тиісті өкілеттіктер жүктелген Комитеттің лауазымды тұлғасы ҮИЖ эталондық үлгісін және осы тармақтың 1) тармақшасында көзделген құжаттарды ұсынған күннен бастап 3 (үш) жұмыс күні ішінде:</w:t>
      </w:r>
    </w:p>
    <w:bookmarkEnd w:id="63"/>
    <w:p>
      <w:pPr>
        <w:spacing w:after="0"/>
        <w:ind w:left="0"/>
        <w:jc w:val="both"/>
      </w:pPr>
      <w:r>
        <w:rPr>
          <w:rFonts w:ascii="Times New Roman"/>
          <w:b w:val="false"/>
          <w:i w:val="false"/>
          <w:color w:val="000000"/>
          <w:sz w:val="28"/>
        </w:rPr>
        <w:t>
      тексереді:</w:t>
      </w:r>
    </w:p>
    <w:p>
      <w:pPr>
        <w:spacing w:after="0"/>
        <w:ind w:left="0"/>
        <w:jc w:val="both"/>
      </w:pPr>
      <w:r>
        <w:rPr>
          <w:rFonts w:ascii="Times New Roman"/>
          <w:b w:val="false"/>
          <w:i w:val="false"/>
          <w:color w:val="000000"/>
          <w:sz w:val="28"/>
        </w:rPr>
        <w:t>
      өтініште көрсетілген мәліметтердің ұсынылған құжаттарға сәйкестігі;</w:t>
      </w:r>
    </w:p>
    <w:p>
      <w:pPr>
        <w:spacing w:after="0"/>
        <w:ind w:left="0"/>
        <w:jc w:val="both"/>
      </w:pPr>
      <w:r>
        <w:rPr>
          <w:rFonts w:ascii="Times New Roman"/>
          <w:b w:val="false"/>
          <w:i w:val="false"/>
          <w:color w:val="000000"/>
          <w:sz w:val="28"/>
        </w:rPr>
        <w:t>
      бақылау-касса машиналардың мемлекеттік тізілімінде БКМ моделінің болуы;</w:t>
      </w:r>
    </w:p>
    <w:p>
      <w:pPr>
        <w:spacing w:after="0"/>
        <w:ind w:left="0"/>
        <w:jc w:val="both"/>
      </w:pPr>
      <w:r>
        <w:rPr>
          <w:rFonts w:ascii="Times New Roman"/>
          <w:b w:val="false"/>
          <w:i w:val="false"/>
          <w:color w:val="000000"/>
          <w:sz w:val="28"/>
        </w:rPr>
        <w:t>
      Комитет жанындағы Сараптамалық кеңеске ҮИЖ эталондық үлгісін және осы тармақтың 1) тармақшасында көзделген құжаттарды береді;</w:t>
      </w:r>
    </w:p>
    <w:bookmarkStart w:name="z70" w:id="64"/>
    <w:p>
      <w:pPr>
        <w:spacing w:after="0"/>
        <w:ind w:left="0"/>
        <w:jc w:val="both"/>
      </w:pPr>
      <w:r>
        <w:rPr>
          <w:rFonts w:ascii="Times New Roman"/>
          <w:b w:val="false"/>
          <w:i w:val="false"/>
          <w:color w:val="000000"/>
          <w:sz w:val="28"/>
        </w:rPr>
        <w:t>
      3) Комитет жанындағы Сараптамалық кеңес Комитеттің лауазымды тұлғасы ҮИЖ эталондық үлгісін және осы тармақтың 1) тармақшасында көзделген құжаттарды ұсынған күннен бастап 15 (он бес) жұмыс күні ішінде:</w:t>
      </w:r>
    </w:p>
    <w:bookmarkEnd w:id="64"/>
    <w:bookmarkStart w:name="z71" w:id="65"/>
    <w:p>
      <w:pPr>
        <w:spacing w:after="0"/>
        <w:ind w:left="0"/>
        <w:jc w:val="both"/>
      </w:pPr>
      <w:r>
        <w:rPr>
          <w:rFonts w:ascii="Times New Roman"/>
          <w:b w:val="false"/>
          <w:i w:val="false"/>
          <w:color w:val="000000"/>
          <w:sz w:val="28"/>
        </w:rPr>
        <w:t>
      ҮИЖ эталондық үлгісінің және техникалық құжаттаманың осы Талаптарға сәйкестігі мәніне сараптама жүргізеді;</w:t>
      </w:r>
    </w:p>
    <w:bookmarkEnd w:id="65"/>
    <w:bookmarkStart w:name="z72" w:id="66"/>
    <w:p>
      <w:pPr>
        <w:spacing w:after="0"/>
        <w:ind w:left="0"/>
        <w:jc w:val="both"/>
      </w:pPr>
      <w:r>
        <w:rPr>
          <w:rFonts w:ascii="Times New Roman"/>
          <w:b w:val="false"/>
          <w:i w:val="false"/>
          <w:color w:val="000000"/>
          <w:sz w:val="28"/>
        </w:rPr>
        <w:t>
      сараптама нәтижелері бойынша ҮИЖ Бірыңғай тізілімге енгізу немесе бас тарту туралы хаттамалық шешім шығарады;</w:t>
      </w:r>
    </w:p>
    <w:bookmarkEnd w:id="66"/>
    <w:p>
      <w:pPr>
        <w:spacing w:after="0"/>
        <w:ind w:left="0"/>
        <w:jc w:val="both"/>
      </w:pPr>
      <w:r>
        <w:rPr>
          <w:rFonts w:ascii="Times New Roman"/>
          <w:b w:val="false"/>
          <w:i w:val="false"/>
          <w:color w:val="000000"/>
          <w:sz w:val="28"/>
        </w:rPr>
        <w:t>
      ҮИЖ моделін Бірыңғай тізілімге енгізеді.";</w:t>
      </w:r>
    </w:p>
    <w:bookmarkStart w:name="z73" w:id="67"/>
    <w:p>
      <w:pPr>
        <w:spacing w:after="0"/>
        <w:ind w:left="0"/>
        <w:jc w:val="both"/>
      </w:pPr>
      <w:r>
        <w:rPr>
          <w:rFonts w:ascii="Times New Roman"/>
          <w:b w:val="false"/>
          <w:i w:val="false"/>
          <w:color w:val="000000"/>
          <w:sz w:val="28"/>
        </w:rPr>
        <w:t xml:space="preserve">
      көрсетілген бұйрықпен бекітілген Үш құрамдасты интеграцияланған жүйені орнату және қолдану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5" w:id="68"/>
    <w:p>
      <w:pPr>
        <w:spacing w:after="0"/>
        <w:ind w:left="0"/>
        <w:jc w:val="both"/>
      </w:pPr>
      <w:r>
        <w:rPr>
          <w:rFonts w:ascii="Times New Roman"/>
          <w:b w:val="false"/>
          <w:i w:val="false"/>
          <w:color w:val="000000"/>
          <w:sz w:val="28"/>
        </w:rPr>
        <w:t>
      "2. Осы Қағидалардың күші оңайлатылған декларация негізінде арнайы салық режимін қолданатын жеке кәсіпкерлерге – үш құрамдасты интеграцияланған жүйенің (бұдан әрі – ҮИЖ) пайдаланушыларына қолданылады.";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77" w:id="69"/>
    <w:p>
      <w:pPr>
        <w:spacing w:after="0"/>
        <w:ind w:left="0"/>
        <w:jc w:val="both"/>
      </w:pPr>
      <w:r>
        <w:rPr>
          <w:rFonts w:ascii="Times New Roman"/>
          <w:b w:val="false"/>
          <w:i w:val="false"/>
          <w:color w:val="000000"/>
          <w:sz w:val="28"/>
        </w:rPr>
        <w:t>
      "7. Пайдаланушы ҮИЖ-де тіркелу үшін мемлекеттік кірістер органдарына осы Қағидаларға 1-қосымшаға сәйкес белгіленген нысандағы өтінішті (бұдан әрі – Өтініш) ұсынады.</w:t>
      </w:r>
    </w:p>
    <w:bookmarkEnd w:id="69"/>
    <w:bookmarkStart w:name="z78" w:id="70"/>
    <w:p>
      <w:pPr>
        <w:spacing w:after="0"/>
        <w:ind w:left="0"/>
        <w:jc w:val="both"/>
      </w:pPr>
      <w:r>
        <w:rPr>
          <w:rFonts w:ascii="Times New Roman"/>
          <w:b w:val="false"/>
          <w:i w:val="false"/>
          <w:color w:val="000000"/>
          <w:sz w:val="28"/>
        </w:rPr>
        <w:t>
      8. ҮИЖ-де тіркеуді мемлекеттік кірістер органдары Өтінішті ұсынған күннен бастап үш жұмыс күні ішінде жүзеге асырады.</w:t>
      </w:r>
    </w:p>
    <w:bookmarkEnd w:id="70"/>
    <w:bookmarkStart w:name="z79" w:id="71"/>
    <w:p>
      <w:pPr>
        <w:spacing w:after="0"/>
        <w:ind w:left="0"/>
        <w:jc w:val="both"/>
      </w:pPr>
      <w:r>
        <w:rPr>
          <w:rFonts w:ascii="Times New Roman"/>
          <w:b w:val="false"/>
          <w:i w:val="false"/>
          <w:color w:val="000000"/>
          <w:sz w:val="28"/>
        </w:rPr>
        <w:t>
      Нәтижесі бойынша осы Қағидаларға 2-қосымшаға сәйкес белгіленген нысан бойынша ҮИЖ тіркеу карточкасы беріледі.";</w:t>
      </w:r>
    </w:p>
    <w:bookmarkEnd w:id="71"/>
    <w:bookmarkStart w:name="z80" w:id="7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End w:id="7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Start w:name="z81" w:id="7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73"/>
    <w:bookmarkStart w:name="z82" w:id="7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4"/>
    <w:bookmarkStart w:name="z83" w:id="7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5"/>
    <w:bookmarkStart w:name="z84" w:id="7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6"/>
    <w:bookmarkStart w:name="z85" w:id="77"/>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7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6" w:id="78"/>
    <w:p>
      <w:pPr>
        <w:spacing w:after="0"/>
        <w:ind w:left="0"/>
        <w:jc w:val="both"/>
      </w:pPr>
      <w:r>
        <w:rPr>
          <w:rFonts w:ascii="Times New Roman"/>
          <w:b w:val="false"/>
          <w:i w:val="false"/>
          <w:color w:val="000000"/>
          <w:sz w:val="28"/>
        </w:rPr>
        <w:t>
      КЕЛІСІЛДІ</w:t>
      </w:r>
    </w:p>
    <w:bookmarkEnd w:id="7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7" w:id="79"/>
    <w:p>
      <w:pPr>
        <w:spacing w:after="0"/>
        <w:ind w:left="0"/>
        <w:jc w:val="both"/>
      </w:pPr>
      <w:r>
        <w:rPr>
          <w:rFonts w:ascii="Times New Roman"/>
          <w:b w:val="false"/>
          <w:i w:val="false"/>
          <w:color w:val="000000"/>
          <w:sz w:val="28"/>
        </w:rPr>
        <w:t>
      КЕЛІСІЛДІ</w:t>
      </w:r>
    </w:p>
    <w:bookmarkEnd w:id="79"/>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8" w:id="80"/>
    <w:p>
      <w:pPr>
        <w:spacing w:after="0"/>
        <w:ind w:left="0"/>
        <w:jc w:val="both"/>
      </w:pPr>
      <w:r>
        <w:rPr>
          <w:rFonts w:ascii="Times New Roman"/>
          <w:b w:val="false"/>
          <w:i w:val="false"/>
          <w:color w:val="000000"/>
          <w:sz w:val="28"/>
        </w:rPr>
        <w:t>
      КЕЛІСІЛДІ</w:t>
      </w:r>
    </w:p>
    <w:bookmarkEnd w:id="8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тамызы № 749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 құрамдасты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интеграцияланған жүйені орнату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1"/>
    <w:p>
      <w:pPr>
        <w:spacing w:after="0"/>
        <w:ind w:left="0"/>
        <w:jc w:val="left"/>
      </w:pPr>
      <w:r>
        <w:rPr>
          <w:rFonts w:ascii="Times New Roman"/>
          <w:b/>
          <w:i w:val="false"/>
          <w:color w:val="000000"/>
        </w:rPr>
        <w:t xml:space="preserve"> Үш құрамдасты интеграцияланған жүйені  (бұдан әрі – ҮИЖ) тіркеу, өзгерту және шығару туралы өтініш</w:t>
      </w:r>
    </w:p>
    <w:bookmarkEnd w:id="81"/>
    <w:p>
      <w:pPr>
        <w:spacing w:after="0"/>
        <w:ind w:left="0"/>
        <w:jc w:val="both"/>
      </w:pPr>
      <w:r>
        <w:rPr>
          <w:rFonts w:ascii="Times New Roman"/>
          <w:b w:val="false"/>
          <w:i w:val="false"/>
          <w:color w:val="000000"/>
          <w:sz w:val="28"/>
        </w:rPr>
        <w:t>
      1. ҮИЖ пайдаланушысының атауы және (немесе) тегі, аты, әкесінің аты (бар болған жағдайда) __________________________________________________________________</w:t>
      </w:r>
    </w:p>
    <w:p>
      <w:pPr>
        <w:spacing w:after="0"/>
        <w:ind w:left="0"/>
        <w:jc w:val="both"/>
      </w:pPr>
      <w:r>
        <w:rPr>
          <w:rFonts w:ascii="Times New Roman"/>
          <w:b w:val="false"/>
          <w:i w:val="false"/>
          <w:color w:val="000000"/>
          <w:sz w:val="28"/>
        </w:rPr>
        <w:t>
      2. Жеке/бизнес-сәйкестендіру нөмірі (ЖСН/БСН)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 Өтініш беру себебі (тиісті ұяшықта </w:t>
      </w:r>
    </w:p>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Тіркеу ☐ өзгерту ☐ шығару</w:t>
      </w:r>
    </w:p>
    <w:p>
      <w:pPr>
        <w:spacing w:after="0"/>
        <w:ind w:left="0"/>
        <w:jc w:val="both"/>
      </w:pPr>
      <w:r>
        <w:rPr>
          <w:rFonts w:ascii="Times New Roman"/>
          <w:b w:val="false"/>
          <w:i w:val="false"/>
          <w:color w:val="000000"/>
          <w:sz w:val="28"/>
        </w:rPr>
        <w:t xml:space="preserve">
      4. ҮИЖ түрі (тиісті ұяшықта </w:t>
      </w:r>
    </w:p>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көрсетіңіз):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бағдарламалық-аппараттық кешен;</w:t>
      </w:r>
    </w:p>
    <w:p>
      <w:pPr>
        <w:spacing w:after="0"/>
        <w:ind w:left="0"/>
        <w:jc w:val="both"/>
      </w:pPr>
      <w:r>
        <w:rPr>
          <w:rFonts w:ascii="Times New Roman"/>
          <w:b w:val="false"/>
          <w:i w:val="false"/>
          <w:color w:val="000000"/>
          <w:sz w:val="28"/>
        </w:rPr>
        <w:t>
      ☐ деректерді тіркеу және беру функциясы бар бақылау-касса машинасынан (бұдан әрі – БКМ), қолма-қол ақшасыз төлемдерді қабылдауға арналған жүйеден (құрылғыдан), сондай-ақ сауданы, қызметтерді көрсетуді, жұмыстарды орындауды және тауарларды есепке алуды автоматтандырылған түрде басқару жүйесімен жарақтандырылған жабдықтан (құрылғыдан) тұратын интеграцияланған жүйе</w:t>
      </w:r>
    </w:p>
    <w:p>
      <w:pPr>
        <w:spacing w:after="0"/>
        <w:ind w:left="0"/>
        <w:jc w:val="both"/>
      </w:pPr>
      <w:r>
        <w:rPr>
          <w:rFonts w:ascii="Times New Roman"/>
          <w:b w:val="false"/>
          <w:i w:val="false"/>
          <w:color w:val="000000"/>
          <w:sz w:val="28"/>
        </w:rPr>
        <w:t>
      5. ҮИЖ атауы ________________________________________________________</w:t>
      </w:r>
    </w:p>
    <w:p>
      <w:pPr>
        <w:spacing w:after="0"/>
        <w:ind w:left="0"/>
        <w:jc w:val="both"/>
      </w:pPr>
      <w:r>
        <w:rPr>
          <w:rFonts w:ascii="Times New Roman"/>
          <w:b w:val="false"/>
          <w:i w:val="false"/>
          <w:color w:val="000000"/>
          <w:sz w:val="28"/>
        </w:rPr>
        <w:t>
      6. ҮИЖ пайдалану құқығын растайтын құжаттың нөмірі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ҮИЖ құқық иеленушісі қорытындысының нөмірі және күні _______________</w:t>
      </w:r>
    </w:p>
    <w:p>
      <w:pPr>
        <w:spacing w:after="0"/>
        <w:ind w:left="0"/>
        <w:jc w:val="both"/>
      </w:pPr>
      <w:r>
        <w:rPr>
          <w:rFonts w:ascii="Times New Roman"/>
          <w:b w:val="false"/>
          <w:i w:val="false"/>
          <w:color w:val="000000"/>
          <w:sz w:val="28"/>
        </w:rPr>
        <w:t>
      8. ҮИЖ пайдалану орны: ______________облысы _____________________қаласы (ауданы) ________________кенті (ауылы) ______________ көшесі _________________үй</w:t>
      </w:r>
    </w:p>
    <w:p>
      <w:pPr>
        <w:spacing w:after="0"/>
        <w:ind w:left="0"/>
        <w:jc w:val="both"/>
      </w:pPr>
      <w:r>
        <w:rPr>
          <w:rFonts w:ascii="Times New Roman"/>
          <w:b w:val="false"/>
          <w:i w:val="false"/>
          <w:color w:val="000000"/>
          <w:sz w:val="28"/>
        </w:rPr>
        <w:t>
      8.1 Сауда, қызмет көрсету, жұмыстарды атқару мен тауарларды есепке алудың автоматтандырылған басқару жүйесінің (бұдан әрі – есепке алу жүйесі)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Есепке алу жүйесінің сәйкестендіру нөмірі _______________________________</w:t>
      </w:r>
    </w:p>
    <w:p>
      <w:pPr>
        <w:spacing w:after="0"/>
        <w:ind w:left="0"/>
        <w:jc w:val="both"/>
      </w:pPr>
      <w:r>
        <w:rPr>
          <w:rFonts w:ascii="Times New Roman"/>
          <w:b w:val="false"/>
          <w:i w:val="false"/>
          <w:color w:val="000000"/>
          <w:sz w:val="28"/>
        </w:rPr>
        <w:t>
      Есепке алу жүйесін тіркеу күні _________________________________________</w:t>
      </w:r>
    </w:p>
    <w:p>
      <w:pPr>
        <w:spacing w:after="0"/>
        <w:ind w:left="0"/>
        <w:jc w:val="both"/>
      </w:pPr>
      <w:r>
        <w:rPr>
          <w:rFonts w:ascii="Times New Roman"/>
          <w:b w:val="false"/>
          <w:i w:val="false"/>
          <w:color w:val="000000"/>
          <w:sz w:val="28"/>
        </w:rPr>
        <w:t>
      8.2 БКМ атауы/моделі_________________________________________________</w:t>
      </w:r>
    </w:p>
    <w:p>
      <w:pPr>
        <w:spacing w:after="0"/>
        <w:ind w:left="0"/>
        <w:jc w:val="both"/>
      </w:pPr>
      <w:r>
        <w:rPr>
          <w:rFonts w:ascii="Times New Roman"/>
          <w:b w:val="false"/>
          <w:i w:val="false"/>
          <w:color w:val="000000"/>
          <w:sz w:val="28"/>
        </w:rPr>
        <w:t>
      БКМ зауыттық нөмірі __________________ шығарылған жылы _____________</w:t>
      </w:r>
    </w:p>
    <w:p>
      <w:pPr>
        <w:spacing w:after="0"/>
        <w:ind w:left="0"/>
        <w:jc w:val="both"/>
      </w:pPr>
      <w:r>
        <w:rPr>
          <w:rFonts w:ascii="Times New Roman"/>
          <w:b w:val="false"/>
          <w:i w:val="false"/>
          <w:color w:val="000000"/>
          <w:sz w:val="28"/>
        </w:rPr>
        <w:t>
      БКМ тіркелген күні __________________________________________________</w:t>
      </w:r>
    </w:p>
    <w:p>
      <w:pPr>
        <w:spacing w:after="0"/>
        <w:ind w:left="0"/>
        <w:jc w:val="both"/>
      </w:pPr>
      <w:r>
        <w:rPr>
          <w:rFonts w:ascii="Times New Roman"/>
          <w:b w:val="false"/>
          <w:i w:val="false"/>
          <w:color w:val="000000"/>
          <w:sz w:val="28"/>
        </w:rPr>
        <w:t>
      БКМ тіркеу нөмірі ___________________________________________________</w:t>
      </w:r>
    </w:p>
    <w:p>
      <w:pPr>
        <w:spacing w:after="0"/>
        <w:ind w:left="0"/>
        <w:jc w:val="both"/>
      </w:pPr>
      <w:r>
        <w:rPr>
          <w:rFonts w:ascii="Times New Roman"/>
          <w:b w:val="false"/>
          <w:i w:val="false"/>
          <w:color w:val="000000"/>
          <w:sz w:val="28"/>
        </w:rPr>
        <w:t>
      8.3 Қолма-қол ақшасыз төлемдерді қабылдауға арналған жүйенің (құрылғының) атауы/моделі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Қолма-қол ақшасыз төлемдерді қабылдауға арналған жүйенің (құрылғының) сәйкестендіру/зауыттық нөмірі _______________________________________________</w:t>
      </w:r>
    </w:p>
    <w:p>
      <w:pPr>
        <w:spacing w:after="0"/>
        <w:ind w:left="0"/>
        <w:jc w:val="both"/>
      </w:pPr>
      <w:r>
        <w:rPr>
          <w:rFonts w:ascii="Times New Roman"/>
          <w:b w:val="false"/>
          <w:i w:val="false"/>
          <w:color w:val="000000"/>
          <w:sz w:val="28"/>
        </w:rPr>
        <w:t>
      Қолма-қол ақшасыз төлемдерді қабылдауға арналған жүйенің (құрылғының) тіркелген күні ______________________________________________________________________</w:t>
      </w:r>
    </w:p>
    <w:p>
      <w:pPr>
        <w:spacing w:after="0"/>
        <w:ind w:left="0"/>
        <w:jc w:val="both"/>
      </w:pPr>
      <w:r>
        <w:rPr>
          <w:rFonts w:ascii="Times New Roman"/>
          <w:b w:val="false"/>
          <w:i w:val="false"/>
          <w:color w:val="000000"/>
          <w:sz w:val="28"/>
        </w:rPr>
        <w:t>
      9. Мен, _____________________________________________________________</w:t>
      </w:r>
    </w:p>
    <w:p>
      <w:pPr>
        <w:spacing w:after="0"/>
        <w:ind w:left="0"/>
        <w:jc w:val="both"/>
      </w:pPr>
      <w:r>
        <w:rPr>
          <w:rFonts w:ascii="Times New Roman"/>
          <w:b w:val="false"/>
          <w:i w:val="false"/>
          <w:color w:val="000000"/>
          <w:sz w:val="28"/>
        </w:rPr>
        <w:t>
      өтініште көрсетілген деректер ресми болып табылатынын растаймын.</w:t>
      </w:r>
    </w:p>
    <w:p>
      <w:pPr>
        <w:spacing w:after="0"/>
        <w:ind w:left="0"/>
        <w:jc w:val="both"/>
      </w:pPr>
      <w:r>
        <w:rPr>
          <w:rFonts w:ascii="Times New Roman"/>
          <w:b w:val="false"/>
          <w:i w:val="false"/>
          <w:color w:val="000000"/>
          <w:sz w:val="28"/>
        </w:rPr>
        <w:t>
      ҮИЖ пайдаланушысы________________________________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Берілген күні: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