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2ddd" w14:textId="86d2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25 тамыздағы № 295 бұйрығы. Қазақстан Республикасының Әділет министрлігінде 2020 жылғы 27 тамызда № 21131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17325 болып тіркелген, Қазақстан Республикасының Нормативтік құқықтық актілерінің эталондық бақылау банкінде 2018 жылғы 7 қыркүйекте жарияланды)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Авторлық құқықпен қорғалатын объектілерге құқықтардың мемлекеттік тізіліміне мәліметтер мен оларға өзгерістер енгізу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"8. Мәліметтерді Тізілімге енгізгені үшін көрсетілетін қызметті беруші уәкілетті органның www.adilet.gov.kz және көрсетілетін қызметті берушінің www.kazpatent.kz ресми сайттарында орналастырылатын Авторлық құқықпен қорғалатын объектілерге құқықтардың мемлекеттік тізіліміне мәліметтерді енгізу бөлігінде көрсетілетін қызметтерге арналған бағаларға (бұдан әрі-Бағалар) сәйкес веб – порталдың жеке кабинеті арқылы жүзеге асыратын көрсетілетін қызметті алушыдан ақы алады.</w:t>
      </w:r>
    </w:p>
    <w:bookmarkEnd w:id="3"/>
    <w:bookmarkStart w:name="z6" w:id="4"/>
    <w:p>
      <w:pPr>
        <w:spacing w:after="0"/>
        <w:ind w:left="0"/>
        <w:jc w:val="both"/>
      </w:pPr>
      <w:r>
        <w:rPr>
          <w:rFonts w:ascii="Times New Roman"/>
          <w:b w:val="false"/>
          <w:i w:val="false"/>
          <w:color w:val="000000"/>
          <w:sz w:val="28"/>
        </w:rPr>
        <w:t>
      Қажет болған жағдайда өтініш беруші ақы мөлшерін азайтудың негізін растайтын құжаттың көшірмесін ұсынады.</w:t>
      </w:r>
    </w:p>
    <w:bookmarkEnd w:id="4"/>
    <w:bookmarkStart w:name="z7" w:id="5"/>
    <w:p>
      <w:pPr>
        <w:spacing w:after="0"/>
        <w:ind w:left="0"/>
        <w:jc w:val="both"/>
      </w:pPr>
      <w:r>
        <w:rPr>
          <w:rFonts w:ascii="Times New Roman"/>
          <w:b w:val="false"/>
          <w:i w:val="false"/>
          <w:color w:val="000000"/>
          <w:sz w:val="28"/>
        </w:rPr>
        <w:t>
      Ақы төлеу қолма-қол ақшасыз тәсілімен көрсетілетін қызметті берушінің newcab.kazpatent.kz ақпараттық жүйесімен интеграцияланған екінші деңгейдегі банктің төлем шлюзі арқылы жүзеге асырылады.</w:t>
      </w:r>
    </w:p>
    <w:bookmarkEnd w:id="5"/>
    <w:bookmarkStart w:name="z8" w:id="6"/>
    <w:p>
      <w:pPr>
        <w:spacing w:after="0"/>
        <w:ind w:left="0"/>
        <w:jc w:val="both"/>
      </w:pPr>
      <w:r>
        <w:rPr>
          <w:rFonts w:ascii="Times New Roman"/>
          <w:b w:val="false"/>
          <w:i w:val="false"/>
          <w:color w:val="000000"/>
          <w:sz w:val="28"/>
        </w:rPr>
        <w:t>
      Төлем мөлшерін азайту бойынша келесі тұлғаларға жеңілдіктер беріледі:</w:t>
      </w:r>
    </w:p>
    <w:bookmarkEnd w:id="6"/>
    <w:bookmarkStart w:name="z9" w:id="7"/>
    <w:p>
      <w:pPr>
        <w:spacing w:after="0"/>
        <w:ind w:left="0"/>
        <w:jc w:val="both"/>
      </w:pPr>
      <w:r>
        <w:rPr>
          <w:rFonts w:ascii="Times New Roman"/>
          <w:b w:val="false"/>
          <w:i w:val="false"/>
          <w:color w:val="000000"/>
          <w:sz w:val="28"/>
        </w:rPr>
        <w:t>
      1) Ұлы Отан соғысына қатысушыларға;</w:t>
      </w:r>
    </w:p>
    <w:bookmarkEnd w:id="7"/>
    <w:bookmarkStart w:name="z10" w:id="8"/>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w:t>
      </w:r>
    </w:p>
    <w:bookmarkEnd w:id="8"/>
    <w:bookmarkStart w:name="z11" w:id="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9"/>
    <w:bookmarkStart w:name="z12" w:id="1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әскерлерi мен iшкi iстер және мемлекеттiк қауiпсiздiк органдарының еріктi жалдамалы құрамының адамдары;</w:t>
      </w:r>
    </w:p>
    <w:bookmarkEnd w:id="10"/>
    <w:bookmarkStart w:name="z13" w:id="1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11"/>
    <w:bookmarkStart w:name="z14" w:id="1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12"/>
    <w:bookmarkStart w:name="z15" w:id="1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13"/>
    <w:bookmarkStart w:name="z16" w:id="1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14"/>
    <w:bookmarkStart w:name="z17" w:id="1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15"/>
    <w:bookmarkStart w:name="z18" w:id="1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16"/>
    <w:bookmarkStart w:name="z19" w:id="17"/>
    <w:p>
      <w:pPr>
        <w:spacing w:after="0"/>
        <w:ind w:left="0"/>
        <w:jc w:val="both"/>
      </w:pPr>
      <w:r>
        <w:rPr>
          <w:rFonts w:ascii="Times New Roman"/>
          <w:b w:val="false"/>
          <w:i w:val="false"/>
          <w:color w:val="000000"/>
          <w:sz w:val="28"/>
        </w:rPr>
        <w:t>
      басқа мемлекеттер аумағындағы ұрыс қимылдарының ардагерлеріне:</w:t>
      </w:r>
    </w:p>
    <w:bookmarkEnd w:id="17"/>
    <w:bookmarkStart w:name="z20" w:id="18"/>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18"/>
    <w:bookmarkStart w:name="z21" w:id="19"/>
    <w:p>
      <w:pPr>
        <w:spacing w:after="0"/>
        <w:ind w:left="0"/>
        <w:jc w:val="both"/>
      </w:pPr>
      <w:r>
        <w:rPr>
          <w:rFonts w:ascii="Times New Roman"/>
          <w:b w:val="false"/>
          <w:i w:val="false"/>
          <w:color w:val="000000"/>
          <w:sz w:val="28"/>
        </w:rPr>
        <w:t>
      оқу жиындарына шақырылған және ұрыс қимылдары жүрiп жатқан кезеңде Ауғанстанға жiберiлген әскери мiндеттiлер;</w:t>
      </w:r>
    </w:p>
    <w:bookmarkEnd w:id="19"/>
    <w:bookmarkStart w:name="z22" w:id="2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20"/>
    <w:bookmarkStart w:name="z23" w:id="2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21"/>
    <w:bookmarkStart w:name="z24" w:id="2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22"/>
    <w:bookmarkStart w:name="z25" w:id="23"/>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23"/>
    <w:bookmarkStart w:name="z26" w:id="24"/>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bookmarkEnd w:id="24"/>
    <w:bookmarkStart w:name="z27" w:id="25"/>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25"/>
    <w:bookmarkStart w:name="z28" w:id="26"/>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bookmarkEnd w:id="26"/>
    <w:bookmarkStart w:name="z29" w:id="27"/>
    <w:p>
      <w:pPr>
        <w:spacing w:after="0"/>
        <w:ind w:left="0"/>
        <w:jc w:val="both"/>
      </w:pPr>
      <w:r>
        <w:rPr>
          <w:rFonts w:ascii="Times New Roman"/>
          <w:b w:val="false"/>
          <w:i w:val="false"/>
          <w:color w:val="000000"/>
          <w:sz w:val="28"/>
        </w:rPr>
        <w:t>
      "Қазақстанның Еңбек Ері" атағына ие болған адамдар;</w:t>
      </w:r>
    </w:p>
    <w:bookmarkEnd w:id="27"/>
    <w:bookmarkStart w:name="z30"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28"/>
    <w:bookmarkStart w:name="z31"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29"/>
    <w:bookmarkStart w:name="z32" w:id="30"/>
    <w:p>
      <w:pPr>
        <w:spacing w:after="0"/>
        <w:ind w:left="0"/>
        <w:jc w:val="both"/>
      </w:pPr>
      <w:r>
        <w:rPr>
          <w:rFonts w:ascii="Times New Roman"/>
          <w:b w:val="false"/>
          <w:i w:val="false"/>
          <w:color w:val="000000"/>
          <w:sz w:val="28"/>
        </w:rPr>
        <w:t>
      2) мүгедектерге, сондай-ақ бала кезінен мүгедектің ата-анасының біреуіне;</w:t>
      </w:r>
    </w:p>
    <w:bookmarkEnd w:id="30"/>
    <w:bookmarkStart w:name="z33" w:id="31"/>
    <w:p>
      <w:pPr>
        <w:spacing w:after="0"/>
        <w:ind w:left="0"/>
        <w:jc w:val="both"/>
      </w:pPr>
      <w:r>
        <w:rPr>
          <w:rFonts w:ascii="Times New Roman"/>
          <w:b w:val="false"/>
          <w:i w:val="false"/>
          <w:color w:val="000000"/>
          <w:sz w:val="28"/>
        </w:rPr>
        <w:t>
      3) оралмандарға;</w:t>
      </w:r>
    </w:p>
    <w:bookmarkEnd w:id="31"/>
    <w:bookmarkStart w:name="z34" w:id="32"/>
    <w:p>
      <w:pPr>
        <w:spacing w:after="0"/>
        <w:ind w:left="0"/>
        <w:jc w:val="both"/>
      </w:pPr>
      <w:r>
        <w:rPr>
          <w:rFonts w:ascii="Times New Roman"/>
          <w:b w:val="false"/>
          <w:i w:val="false"/>
          <w:color w:val="000000"/>
          <w:sz w:val="28"/>
        </w:rPr>
        <w:t>
      4) кәмелетке толмағандарға.</w:t>
      </w:r>
    </w:p>
    <w:bookmarkEnd w:id="32"/>
    <w:bookmarkStart w:name="z35" w:id="33"/>
    <w:p>
      <w:pPr>
        <w:spacing w:after="0"/>
        <w:ind w:left="0"/>
        <w:jc w:val="both"/>
      </w:pPr>
      <w:r>
        <w:rPr>
          <w:rFonts w:ascii="Times New Roman"/>
          <w:b w:val="false"/>
          <w:i w:val="false"/>
          <w:color w:val="000000"/>
          <w:sz w:val="28"/>
        </w:rPr>
        <w:t>
      Жеңілдіктер осы тармақта көрсетілген адамдардың кез келген санатына тиесілігі туралы растайтын құжаттарды ұсыну шартымен Тізілімге мәліметтер енгізу үшін белгіленген бағадан 95 (тоқсан бес) пайыз мөлшерінде беріледі.".</w:t>
      </w:r>
    </w:p>
    <w:bookmarkEnd w:id="33"/>
    <w:bookmarkStart w:name="z36" w:id="34"/>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34"/>
    <w:bookmarkStart w:name="z37" w:id="35"/>
    <w:p>
      <w:pPr>
        <w:spacing w:after="0"/>
        <w:ind w:left="0"/>
        <w:jc w:val="both"/>
      </w:pPr>
      <w:r>
        <w:rPr>
          <w:rFonts w:ascii="Times New Roman"/>
          <w:b w:val="false"/>
          <w:i w:val="false"/>
          <w:color w:val="000000"/>
          <w:sz w:val="28"/>
        </w:rPr>
        <w:t>
      1) осы бұйрықты мемлекеттік тіркеуді;</w:t>
      </w:r>
    </w:p>
    <w:bookmarkEnd w:id="35"/>
    <w:bookmarkStart w:name="z38" w:id="36"/>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министрлігінің ресми интернет-ресурсында орналастыруды қамтамасыз етсін. </w:t>
      </w:r>
    </w:p>
    <w:bookmarkEnd w:id="36"/>
    <w:bookmarkStart w:name="z39"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37"/>
    <w:bookmarkStart w:name="z40"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1" w:id="39"/>
    <w:p>
      <w:pPr>
        <w:spacing w:after="0"/>
        <w:ind w:left="0"/>
        <w:jc w:val="both"/>
      </w:pPr>
      <w:r>
        <w:rPr>
          <w:rFonts w:ascii="Times New Roman"/>
          <w:b w:val="false"/>
          <w:i w:val="false"/>
          <w:color w:val="000000"/>
          <w:sz w:val="28"/>
        </w:rPr>
        <w:t>
      "КЕЛІСІЛДІ"</w:t>
      </w:r>
    </w:p>
    <w:bookmarkEnd w:id="39"/>
    <w:p>
      <w:pPr>
        <w:spacing w:after="0"/>
        <w:ind w:left="0"/>
        <w:jc w:val="both"/>
      </w:pPr>
      <w:r>
        <w:rPr>
          <w:rFonts w:ascii="Times New Roman"/>
          <w:b w:val="false"/>
          <w:i w:val="false"/>
          <w:color w:val="000000"/>
          <w:sz w:val="28"/>
        </w:rPr>
        <w:t>
      Қазақстан Республикасының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