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b0d41" w14:textId="92b0d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келісу және бекіту қағидаларын бекіту туралы" Қазақстан Республикасы Ішкі істер министрінің 2015 жылғы 12 наурыздағы № 208 бұйрығына өзгеріс енгізу туралы</w:t>
      </w:r>
    </w:p>
    <w:p>
      <w:pPr>
        <w:spacing w:after="0"/>
        <w:ind w:left="0"/>
        <w:jc w:val="both"/>
      </w:pPr>
      <w:r>
        <w:rPr>
          <w:rFonts w:ascii="Times New Roman"/>
          <w:b w:val="false"/>
          <w:i w:val="false"/>
          <w:color w:val="000000"/>
          <w:sz w:val="28"/>
        </w:rPr>
        <w:t>Қазақстан Республикасы Ішкі істер министрінің 2020 жылғы 25 тамыздағы № 595 бұйрығы. Қазақстан Республикасының Әділет министрлігінде 2020 жылғы 1 қыркүйекте № 21153 болып тіркелді</w:t>
      </w:r>
    </w:p>
    <w:p>
      <w:pPr>
        <w:spacing w:after="0"/>
        <w:ind w:left="0"/>
        <w:jc w:val="both"/>
      </w:pPr>
      <w:bookmarkStart w:name="z0" w:id="0"/>
      <w:r>
        <w:rPr>
          <w:rFonts w:ascii="Times New Roman"/>
          <w:b w:val="false"/>
          <w:i w:val="false"/>
          <w:color w:val="000000"/>
          <w:sz w:val="28"/>
        </w:rPr>
        <w:t>
      БҰЙЫРАМЫН:</w:t>
      </w:r>
    </w:p>
    <w:bookmarkEnd w:id="0"/>
    <w:bookmarkStart w:name="z1" w:id="1"/>
    <w:p>
      <w:pPr>
        <w:spacing w:after="0"/>
        <w:ind w:left="0"/>
        <w:jc w:val="both"/>
      </w:pPr>
      <w:r>
        <w:rPr>
          <w:rFonts w:ascii="Times New Roman"/>
          <w:b w:val="false"/>
          <w:i w:val="false"/>
          <w:color w:val="000000"/>
          <w:sz w:val="28"/>
        </w:rPr>
        <w:t xml:space="preserve">
      1. "Жолдарды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келісу және бекіту қағидаларын бекіту туралы" Қазақстан Республикасы Ішкі істер министрінің 2015 жылғы 12 наурыздағы № 208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10690 болып тіркелген, "Әділет" ақпараттық-құқықтық жүйесінде 2015 жылы 30 сәуірде жарияланған) мынадай өзгеріс енгізілсін:</w:t>
      </w:r>
    </w:p>
    <w:bookmarkEnd w:id="1"/>
    <w:bookmarkStart w:name="z2" w:id="2"/>
    <w:p>
      <w:pPr>
        <w:spacing w:after="0"/>
        <w:ind w:left="0"/>
        <w:jc w:val="both"/>
      </w:pPr>
      <w:r>
        <w:rPr>
          <w:rFonts w:ascii="Times New Roman"/>
          <w:b w:val="false"/>
          <w:i w:val="false"/>
          <w:color w:val="000000"/>
          <w:sz w:val="28"/>
        </w:rPr>
        <w:t xml:space="preserve">
      көрсетілген бұйрықпен бекітілген Жолдарды жобалауға, салуға, жөндеуге, күтіп-ұстауға және оларды жол жүрісі қауіпсіздігін қамтамасыз ету бөлігінде басқаруға арналған нормативтік, жобалау және техникалық құжаттаманы келісу және бекіту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"Жолдардың жүру бөлігіндегі жол және басқа да жұмыстар, оның ішінде авариялық-құтқару жұмыстары уәкілетті орган мен автомобиль жолдарын басқарушыға хабарлама берілгеннен кейін жүзеге асырылуға тиіс.</w:t>
      </w:r>
    </w:p>
    <w:p>
      <w:pPr>
        <w:spacing w:after="0"/>
        <w:ind w:left="0"/>
        <w:jc w:val="both"/>
      </w:pPr>
      <w:r>
        <w:rPr>
          <w:rFonts w:ascii="Times New Roman"/>
          <w:b w:val="false"/>
          <w:i w:val="false"/>
          <w:color w:val="000000"/>
          <w:sz w:val="28"/>
        </w:rPr>
        <w:t>
      Жол және басқа да жұмыстардың, оның ішінде авариялық-құтқару жұмыстарының жүргізілетіні туралы хабарламаны жұмыстарды жүргізуші жұмыстар жүргізілетін учаске, жұмыстардың мерзімдері және байланыс деректері (мекенжай мен телефон) туралы ақпаратты көрсете отырып жібереді.</w:t>
      </w:r>
    </w:p>
    <w:p>
      <w:pPr>
        <w:spacing w:after="0"/>
        <w:ind w:left="0"/>
        <w:jc w:val="both"/>
      </w:pPr>
      <w:r>
        <w:rPr>
          <w:rFonts w:ascii="Times New Roman"/>
          <w:b w:val="false"/>
          <w:i w:val="false"/>
          <w:color w:val="000000"/>
          <w:sz w:val="28"/>
        </w:rPr>
        <w:t>
      Көлік құралдары мен жаяу жүргіншілердің қозғалысын өзгерту не шектеу қажеттілігі жоқ жолдың жүру бөлігінің астында электрмен жабдықтау желілерін салу кезінде уәкілетті органға хабарлау талап етілмейді.".</w:t>
      </w:r>
    </w:p>
    <w:bookmarkStart w:name="z4" w:id="3"/>
    <w:p>
      <w:pPr>
        <w:spacing w:after="0"/>
        <w:ind w:left="0"/>
        <w:jc w:val="both"/>
      </w:pPr>
      <w:r>
        <w:rPr>
          <w:rFonts w:ascii="Times New Roman"/>
          <w:b w:val="false"/>
          <w:i w:val="false"/>
          <w:color w:val="000000"/>
          <w:sz w:val="28"/>
        </w:rPr>
        <w:t>
      2. Қазақстан Республикасы Ішкі істер министрлігінің Әкімшілік полиция комитеті (М.Қ. Баймұқашев)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Ішкі істер министрлігінің интернет-ресурсында орналастыруды;</w:t>
      </w:r>
    </w:p>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Ішкі істер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Қазақстан Республикасы Ішкі істер министрінің жетекшілік ететін орынбасарына жүктелсін.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өткеннен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 xml:space="preserve">Ішкі істер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