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b82a" w14:textId="32fb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пайдалануды ұйымдастыру жөніндегі нұсқаулықты бекіту туралы (жүк көтеру механизмдерін, қысыммен жұмыс істейтін қазандықтар мен ыдыстарын)" Қазақстан Республикасы Қорғаныс министрінің 2019 жылғы 28 қаңтардағы № 55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2020 жылғы 11 қыркүйектегі № 437 бұйрығы. Қазақстан Республикасының Әділет министрлігінде 2020 жылғы 16 қыркүйекте № 21212 болып тіркелді. Күші жойылды - Қазақстан Республикасы Қорғаныс министрінің 2022 жылғы 14 қазандағы № 916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14.10.2022 </w:t>
      </w:r>
      <w:r>
        <w:rPr>
          <w:rFonts w:ascii="Times New Roman"/>
          <w:b w:val="false"/>
          <w:i w:val="false"/>
          <w:color w:val="ff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әскери мүлкін пайдалануды ұйымдастыру жөніндегі нұсқаулықты бекіту туралы (жүк көтеру механизмдерін, қысыммен жұмыс істейтін қазандықтар мен ыдыстарын)" Қазақстан Республикасы Қорғаныс министрінің 2019 жылғы 28 қаңтардағы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18256 болып тіркелген, 2019 жылғы 6 ақпанда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мүлкін пайдалануды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(жүк көтеру механизмдерін, қысыммен жұмыс істейтін қазандықтар мен ыдыстарын):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Жүк көтеру механизмдерін, қысыммен жұмыс істейтін қазандықтар мен ыдыстарды қауіпсіз пайдалану бойынша өндірістік бақылауды ұйымдастыру Қазақстан Республикасы Қорғаныс министрлігі Метрологиялық қамтамасыз ету және стандарттау орталығының қазандықтарды қадағалау және көтеру механизмдері бөліміне (бұдан әрі – қазандықтарды қадағалау бөлімі) жүктеледі.";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"9. Әскери бөлімдер жыл сайын 30 қарашаға дейін талдау жүргізеді және қауіпті техникалық құрылғыларды күтіп-ұстау және пайдалану туралы жеткізілімдерді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қазандықтарды қадағалау бөліміне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"18. Жүк көтеру механизмдері, қысыммен жұмыс істейтін қазандықтар мен ыдыстар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әскери бөлімдерде есепке алынуға тиіс.</w:t>
      </w:r>
    </w:p>
    <w:bookmarkEnd w:id="5"/>
    <w:bookmarkStart w:name="z10" w:id="6"/>
    <w:p>
      <w:pPr>
        <w:spacing w:after="0"/>
        <w:ind w:left="0"/>
        <w:jc w:val="both"/>
      </w:pPr>
      <w:r>
        <w:rPr>
          <w:rFonts w:ascii="Times New Roman"/>
          <w:b w:val="false"/>
          <w:i w:val="false"/>
          <w:color w:val="000000"/>
          <w:sz w:val="28"/>
        </w:rPr>
        <w:t xml:space="preserve">
      19. Әскери бөлім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оларды қауіпсіз пайдалануға бақылауды жүзеге асыру үшін қауіпті техникалық құрылғылар туралы мәліметті қазандықтарды қадағалау бөліміне жолдайды.</w:t>
      </w:r>
    </w:p>
    <w:bookmarkEnd w:id="6"/>
    <w:bookmarkStart w:name="z11" w:id="7"/>
    <w:p>
      <w:pPr>
        <w:spacing w:after="0"/>
        <w:ind w:left="0"/>
        <w:jc w:val="both"/>
      </w:pPr>
      <w:r>
        <w:rPr>
          <w:rFonts w:ascii="Times New Roman"/>
          <w:b w:val="false"/>
          <w:i w:val="false"/>
          <w:color w:val="000000"/>
          <w:sz w:val="28"/>
        </w:rPr>
        <w:t>
      20. Жүк көтеру механизмдерін, қысыммен жұмыс істейтін қазандықтар мен ыдыстарды есепке қойғаннан (тіркелгеннен) кейін паспортта (формулярда) мынадай ақпарат көрсетіледі:</w:t>
      </w:r>
    </w:p>
    <w:bookmarkEnd w:id="7"/>
    <w:p>
      <w:pPr>
        <w:spacing w:after="0"/>
        <w:ind w:left="0"/>
        <w:jc w:val="both"/>
      </w:pPr>
      <w:r>
        <w:rPr>
          <w:rFonts w:ascii="Times New Roman"/>
          <w:b w:val="false"/>
          <w:i w:val="false"/>
          <w:color w:val="000000"/>
          <w:sz w:val="28"/>
        </w:rPr>
        <w:t>
      1) есепке алу (тіркеу) нөмірі;</w:t>
      </w:r>
    </w:p>
    <w:p>
      <w:pPr>
        <w:spacing w:after="0"/>
        <w:ind w:left="0"/>
        <w:jc w:val="both"/>
      </w:pPr>
      <w:r>
        <w:rPr>
          <w:rFonts w:ascii="Times New Roman"/>
          <w:b w:val="false"/>
          <w:i w:val="false"/>
          <w:color w:val="000000"/>
          <w:sz w:val="28"/>
        </w:rPr>
        <w:t>
      2) техникалық куәландыру нәтижелері.";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"37. Белгіленген мерзімдері өткен қауіпті техникалық құрылғыларды қолдану мерзімдерін ұзартуды Жүк көтергіш механизмдерді пайдалану кезінде өнеркәсіптік қауіпсіздікті қамтамасыз ету қағидаларында, Қысыммен жұмыс істейтін жабдықты пайдалану кезінде өнеркәсіптік қауіпсіздікті қамтамасыз ету қағидаларында және Компрессорлық станцияларды пайдалану кезінде өнеркәсіптік қауіпсіздікті қамтамасыз ету қағидаларында белгіленген тәртіппен осы қызмет түрімен айналысуға құқығы бар аттестатталған ұйым жүзеге асырады.</w:t>
      </w:r>
    </w:p>
    <w:bookmarkEnd w:id="8"/>
    <w:bookmarkStart w:name="z15" w:id="9"/>
    <w:p>
      <w:pPr>
        <w:spacing w:after="0"/>
        <w:ind w:left="0"/>
        <w:jc w:val="both"/>
      </w:pPr>
      <w:r>
        <w:rPr>
          <w:rFonts w:ascii="Times New Roman"/>
          <w:b w:val="false"/>
          <w:i w:val="false"/>
          <w:color w:val="000000"/>
          <w:sz w:val="28"/>
        </w:rPr>
        <w:t>
      38. Қауіпті техникалық құрылғыларды техникалық куәландыру қорытындылары бойынша әскери бөлімнің қадағалау жөніндегі лауазымды адамы осы Нұсқаулыққа 8-қосымшаға сәйкес нысан бойынша қауіпті техникалық құрылғыларды куәландыруды және қарап-тексеруді есепке алу журналында жазба жасайды және осы Нұсқаулықтың 9-тармағына сәйкес қазандықты қадағалау бөліміне жеткізілімді жолдайды.";</w:t>
      </w:r>
    </w:p>
    <w:bookmarkEnd w:id="9"/>
    <w:bookmarkStart w:name="z16" w:id="10"/>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6-қосымшада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"Астана қаласы, Манас көшесі, 15" деген жол мынадай редакцияда жазылсын:</w:t>
      </w:r>
    </w:p>
    <w:bookmarkEnd w:id="11"/>
    <w:bookmarkStart w:name="z18" w:id="12"/>
    <w:p>
      <w:pPr>
        <w:spacing w:after="0"/>
        <w:ind w:left="0"/>
        <w:jc w:val="both"/>
      </w:pPr>
      <w:r>
        <w:rPr>
          <w:rFonts w:ascii="Times New Roman"/>
          <w:b w:val="false"/>
          <w:i w:val="false"/>
          <w:color w:val="000000"/>
          <w:sz w:val="28"/>
        </w:rPr>
        <w:t>
      "Нұр-Сұлтан қ., Манас көшесі, 15";</w:t>
      </w:r>
    </w:p>
    <w:bookmarkEnd w:id="12"/>
    <w:bookmarkStart w:name="z19" w:id="13"/>
    <w:p>
      <w:pPr>
        <w:spacing w:after="0"/>
        <w:ind w:left="0"/>
        <w:jc w:val="both"/>
      </w:pPr>
      <w:r>
        <w:rPr>
          <w:rFonts w:ascii="Times New Roman"/>
          <w:b w:val="false"/>
          <w:i w:val="false"/>
          <w:color w:val="000000"/>
          <w:sz w:val="28"/>
        </w:rPr>
        <w:t>
      "ҚР ҚМ Метрологиялық қамтамасыз ету және стандарттау орталығы қазандықтарды қадағалау және көтеру механизмдері бөлімінде тіркеу үшін қауіпті техникалық құрылғылардың құжаттамасын ұсынамын:" деген жол мынадай редакцияда жазылсын:</w:t>
      </w:r>
    </w:p>
    <w:bookmarkEnd w:id="13"/>
    <w:bookmarkStart w:name="z20" w:id="14"/>
    <w:p>
      <w:pPr>
        <w:spacing w:after="0"/>
        <w:ind w:left="0"/>
        <w:jc w:val="both"/>
      </w:pPr>
      <w:r>
        <w:rPr>
          <w:rFonts w:ascii="Times New Roman"/>
          <w:b w:val="false"/>
          <w:i w:val="false"/>
          <w:color w:val="000000"/>
          <w:sz w:val="28"/>
        </w:rPr>
        <w:t>
      "Әскери бөлімнің қауіпті техникалық құрылғылары жөніндегі мәліметті ұсынамын:".</w:t>
      </w:r>
    </w:p>
    <w:bookmarkEnd w:id="14"/>
    <w:bookmarkStart w:name="z21" w:id="15"/>
    <w:p>
      <w:pPr>
        <w:spacing w:after="0"/>
        <w:ind w:left="0"/>
        <w:jc w:val="both"/>
      </w:pPr>
      <w:r>
        <w:rPr>
          <w:rFonts w:ascii="Times New Roman"/>
          <w:b w:val="false"/>
          <w:i w:val="false"/>
          <w:color w:val="000000"/>
          <w:sz w:val="28"/>
        </w:rPr>
        <w:t>
      2.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3" w:id="1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7"/>
    <w:bookmarkStart w:name="z24" w:id="18"/>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8"/>
    <w:bookmarkStart w:name="z25" w:id="1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9"/>
    <w:bookmarkStart w:name="z26" w:id="2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0"/>
    <w:bookmarkStart w:name="z27"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