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8d45" w14:textId="4718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24 қыркүйектегі № 66 бұйрығы. Қазақстан Республикасының Әділет министрлігінде 2020 жылғы 24 қыркүйекте № 21266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38) тармақшасы мынадай редакцияда жазылсын:</w:t>
      </w:r>
    </w:p>
    <w:bookmarkStart w:name="z7" w:id="4"/>
    <w:p>
      <w:pPr>
        <w:spacing w:after="0"/>
        <w:ind w:left="0"/>
        <w:jc w:val="both"/>
      </w:pPr>
      <w:r>
        <w:rPr>
          <w:rFonts w:ascii="Times New Roman"/>
          <w:b w:val="false"/>
          <w:i w:val="false"/>
          <w:color w:val="000000"/>
          <w:sz w:val="28"/>
        </w:rPr>
        <w:t>
      "38) Қазақстан Республикасының немесе жергілікті атқарушы органдар айқындайтын – 2008 жылғы 17 шілдедегі № 693 "Концессия мәселелері жөнінде мамандандырылған ұйым құру туралы" және 2015 жылғы 25 желтоқсандағы № 1056 "Мемлекеттік-жекешелік әріптестікті дамыту орталығының кейбір мәселелері туралы" Қазақстан Республикасы Үкіметінің қаулыларына сәйкес "Қазақстандық мемлекеттік-жеке меншік әріптестік орталығы" АҚ немесе жергілікті атқарушы органның шешімімен айқындалатын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5"/>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Егер, ББӘ МИЖ-сын бюджеттен төленетін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 оның ішінде концессиялық жобаны жүзеге асыру арқылы ұсынылса, мемлекеттік жоспарлау жөніндегі жергілікті уәкілетті орган 1 (бір) жұмыс күнінен аспайтын мерзімде, осы Қағидалардың 6-тармағында көрсетілген құжаттарды ББӘ инвестициялық ұсынысына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МИЖ-сын жергілікті МЖӘ жобасы, оның ішінде концессиялық жобаны жүзеге асыру арқылы ұсынылған ББӘ инвестициялық ұсынысына МИЖ-ны МЖӘ жобасы, оның ішінде концессиялық жобаны іске асыру арқылы негізділігі (МЖӘ принциптері мен сипаттамаларына сәйкестігі) тұрғысынан ұсыным тұжырымдап,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ББӘ инвестициялық ұсыныстары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қажет болған жағдайда, Қазақстан Республикасының Үкіметі айқындаған заңды тұлға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Жетіспейтін ақпарат сұратылған жағдайда, ұсынымдарды тұжырымдау мерзімі олар ұсынылғанға дейін тоқтатылады.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Қазақстан Республикасының Үкіметі айқындаған заңды тұлға ұсынылған деректерді инвестициялық ұсынысқа ұсынымды тұжырымдау мүмкін еместігін көрсете отырып ББӘ-не қайтарады.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экономикалық қорытындыны Қазақстан Республикасының Үкіметі айқындайтын заңды тұлғаның ұсынымын ескере отырып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1" w:id="6"/>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2016 жылғы 4 ақпанда "Әділет" ақпараттық-құқықтық жүйесінде жарияланған):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 МЖӘ жобасын іске асыру туралы шешімді уәкілетті тұлға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МЖӘ жобасының басымдығы мен жеделдігін ескере отырып қабылдайды.</w:t>
      </w:r>
    </w:p>
    <w:bookmarkEnd w:id="8"/>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орындылық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МЖӘ басым жобалары бірнешеу болған жағдайда мұндай жобаларды іске асырудың жеделділік дәрежесі айқындалады.</w:t>
      </w:r>
    </w:p>
    <w:p>
      <w:pPr>
        <w:spacing w:after="0"/>
        <w:ind w:left="0"/>
        <w:jc w:val="both"/>
      </w:pPr>
      <w:r>
        <w:rPr>
          <w:rFonts w:ascii="Times New Roman"/>
          <w:b w:val="false"/>
          <w:i w:val="false"/>
          <w:color w:val="000000"/>
          <w:sz w:val="28"/>
        </w:rPr>
        <w:t>
      Бұл кезеңде МЖӘ жобасының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 әріптестің инвестициялар тартуына, сондай-ақ МЖӘ жобасының ерекшеліктеріне байланысты кемінде 5 (бес) жыл мерзімге жеке әріптестің МЖӘ объектісін пайдалануына бағдарланады.";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"15. Уәкілетті тұлғалар бәсекелестік диалогтың қорытындыларын, ведомствоаралық жобалау тобы жұмысының нәтижелерін ескере отырып, сондай-ақ Заңның талаптарын ескере отырып, конкурстық құжаттаманы әзірлейді.</w:t>
      </w:r>
    </w:p>
    <w:bookmarkEnd w:id="9"/>
    <w:p>
      <w:pPr>
        <w:spacing w:after="0"/>
        <w:ind w:left="0"/>
        <w:jc w:val="both"/>
      </w:pPr>
      <w:r>
        <w:rPr>
          <w:rFonts w:ascii="Times New Roman"/>
          <w:b w:val="false"/>
          <w:i w:val="false"/>
          <w:color w:val="000000"/>
          <w:sz w:val="28"/>
        </w:rPr>
        <w:t>
      Әлеуетті жекеше әріптес МЖӘ жобасына бизнес-жоспар әзірлеген жағдайда жекеше әріптесті айқындау жөніндегі тікелей келіссөздерге қатысуға өтінім енгізу үшін уәкілетті тұлғалармен талқылау жүргізу қажет.</w:t>
      </w:r>
    </w:p>
    <w:p>
      <w:pPr>
        <w:spacing w:after="0"/>
        <w:ind w:left="0"/>
        <w:jc w:val="both"/>
      </w:pPr>
      <w:r>
        <w:rPr>
          <w:rFonts w:ascii="Times New Roman"/>
          <w:b w:val="false"/>
          <w:i w:val="false"/>
          <w:color w:val="000000"/>
          <w:sz w:val="28"/>
        </w:rPr>
        <w:t>
      Талқылауға мүдделі мемлекеттік органдар, сарапшылар және мүдделі тұлғалар тартылуы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"74. Конкурсты ұйымдастырушы жекеше әріптесті айқындау үшін конкурстық комиссия (бұдан әрі – Комиссия) құрады.</w:t>
      </w:r>
    </w:p>
    <w:bookmarkEnd w:id="10"/>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(құрылымдық бөлімше басқармасының басшысынан төмен емес республикалық деңгейде іске асырылатын жобалар бойынша, құрылымдық бөлімше басшысынан төмен емес жергілікті деңгейде іске асырылатын жобалар бойынша) өкілдері, Қазақстан Республикасы Ұлттық Кәсіпкерлер палатасының өкілдері енгізіледі.</w:t>
      </w:r>
    </w:p>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проценті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 ұйымдар қосылуы мүмкін.</w:t>
      </w:r>
    </w:p>
    <w:p>
      <w:pPr>
        <w:spacing w:after="0"/>
        <w:ind w:left="0"/>
        <w:jc w:val="both"/>
      </w:pPr>
      <w:r>
        <w:rPr>
          <w:rFonts w:ascii="Times New Roman"/>
          <w:b w:val="false"/>
          <w:i w:val="false"/>
          <w:color w:val="000000"/>
          <w:sz w:val="28"/>
        </w:rPr>
        <w:t>
      Комиссияның жұмыс органы конкурсты ұйымдастырушы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 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"79. Конкурсты ұйымдастырушы жекеше әріптесті айқындау жөніндегі конкурсты өткізу туралы хабарландыру жарияланған күннен бастап, әлеуетті жекеше әріптеске (оның уәкілетті өкіліне) конкурстық құжаттаманың көшірмесін қағаз немесе электрондық жеткізгіште ұсынады.</w:t>
      </w:r>
    </w:p>
    <w:bookmarkEnd w:id="11"/>
    <w:p>
      <w:pPr>
        <w:spacing w:after="0"/>
        <w:ind w:left="0"/>
        <w:jc w:val="both"/>
      </w:pPr>
      <w:r>
        <w:rPr>
          <w:rFonts w:ascii="Times New Roman"/>
          <w:b w:val="false"/>
          <w:i w:val="false"/>
          <w:color w:val="000000"/>
          <w:sz w:val="28"/>
        </w:rPr>
        <w:t>
      Конкурсты ұйымдастырушы конкурстық құжаттаманың көшірмесін арнайы құрылған интернет-ресурс (веб-портал) немесе электрондық поштамен ұсынады.</w:t>
      </w:r>
    </w:p>
    <w:p>
      <w:pPr>
        <w:spacing w:after="0"/>
        <w:ind w:left="0"/>
        <w:jc w:val="both"/>
      </w:pPr>
      <w:r>
        <w:rPr>
          <w:rFonts w:ascii="Times New Roman"/>
          <w:b w:val="false"/>
          <w:i w:val="false"/>
          <w:color w:val="000000"/>
          <w:sz w:val="28"/>
        </w:rPr>
        <w:t>
      Конкурстық құжаттаманың көшірмесі қағаз жеткізгіште әлеуетті жекеше әріптестің сұрау салуы бойынша ұсынылады.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құжаттаманың көшірмесін жасау шығынынан аспайтын төлемді алады.</w:t>
      </w:r>
    </w:p>
    <w:bookmarkStart w:name="z21" w:id="12"/>
    <w:p>
      <w:pPr>
        <w:spacing w:after="0"/>
        <w:ind w:left="0"/>
        <w:jc w:val="both"/>
      </w:pPr>
      <w:r>
        <w:rPr>
          <w:rFonts w:ascii="Times New Roman"/>
          <w:b w:val="false"/>
          <w:i w:val="false"/>
          <w:color w:val="000000"/>
          <w:sz w:val="28"/>
        </w:rPr>
        <w:t>
      80. Конкурсты ұйымдастырушы:</w:t>
      </w:r>
    </w:p>
    <w:bookmarkEnd w:id="12"/>
    <w:bookmarkStart w:name="z22" w:id="13"/>
    <w:p>
      <w:pPr>
        <w:spacing w:after="0"/>
        <w:ind w:left="0"/>
        <w:jc w:val="both"/>
      </w:pPr>
      <w:r>
        <w:rPr>
          <w:rFonts w:ascii="Times New Roman"/>
          <w:b w:val="false"/>
          <w:i w:val="false"/>
          <w:color w:val="000000"/>
          <w:sz w:val="28"/>
        </w:rPr>
        <w:t>
      1) конкурстық құжаттаманың көшірмесін алуға арналған, тиісінше ресімделген әлеуетті жекеше әріптес өкілінің өкілеттіктерін құжаттық растаудың болуын тексереді;</w:t>
      </w:r>
    </w:p>
    <w:bookmarkEnd w:id="13"/>
    <w:bookmarkStart w:name="z23" w:id="14"/>
    <w:p>
      <w:pPr>
        <w:spacing w:after="0"/>
        <w:ind w:left="0"/>
        <w:jc w:val="both"/>
      </w:pPr>
      <w:r>
        <w:rPr>
          <w:rFonts w:ascii="Times New Roman"/>
          <w:b w:val="false"/>
          <w:i w:val="false"/>
          <w:color w:val="000000"/>
          <w:sz w:val="28"/>
        </w:rPr>
        <w:t>
      2) әлеуетті жекеше әріптестің немесе оның уәкілетті өкілінің құжаттаманың көшірмесін алу үшін ақы төлегені туралы құжаттық растаудың болуын тексереді;</w:t>
      </w:r>
    </w:p>
    <w:bookmarkEnd w:id="14"/>
    <w:bookmarkStart w:name="z24" w:id="15"/>
    <w:p>
      <w:pPr>
        <w:spacing w:after="0"/>
        <w:ind w:left="0"/>
        <w:jc w:val="both"/>
      </w:pPr>
      <w:r>
        <w:rPr>
          <w:rFonts w:ascii="Times New Roman"/>
          <w:b w:val="false"/>
          <w:i w:val="false"/>
          <w:color w:val="000000"/>
          <w:sz w:val="28"/>
        </w:rPr>
        <w:t>
      3) конкурстық құжаттаманы алған тұлғаларды тіркеу журналына қажетті мәліметтерді (реттік нөмір, алған уақыты мен күні, әлеуетті жекеше әріптестің атауы, мекенжайы және өзге де мәліметтер) енгізеді;</w:t>
      </w:r>
    </w:p>
    <w:bookmarkEnd w:id="15"/>
    <w:bookmarkStart w:name="z25" w:id="16"/>
    <w:p>
      <w:pPr>
        <w:spacing w:after="0"/>
        <w:ind w:left="0"/>
        <w:jc w:val="both"/>
      </w:pPr>
      <w:r>
        <w:rPr>
          <w:rFonts w:ascii="Times New Roman"/>
          <w:b w:val="false"/>
          <w:i w:val="false"/>
          <w:color w:val="000000"/>
          <w:sz w:val="28"/>
        </w:rPr>
        <w:t>
      4) әлеуетті жекеше әріптестің уәкілетті өкіліне конкурстық құжаттаманың көшірмесін қол қою арқылы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"82. Конкурсты ұйымдастырушы конкурстық құжаттаманы түсіндіру үшін әлеуетті жекеше әріптестермен кездесу өткізеді.</w:t>
      </w:r>
    </w:p>
    <w:bookmarkEnd w:id="17"/>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дереккөздері көрсетілмеген конкурстық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 ұсынған барлық әлеуетті жекеше әріптестерге аталған хаттаманың көшірмесін жібереді.";</w:t>
      </w:r>
    </w:p>
    <w:bookmarkStart w:name="z28" w:id="18"/>
    <w:p>
      <w:pPr>
        <w:spacing w:after="0"/>
        <w:ind w:left="0"/>
        <w:jc w:val="both"/>
      </w:pPr>
      <w:r>
        <w:rPr>
          <w:rFonts w:ascii="Times New Roman"/>
          <w:b w:val="false"/>
          <w:i w:val="false"/>
          <w:color w:val="000000"/>
          <w:sz w:val="28"/>
        </w:rPr>
        <w:t xml:space="preserve">
      122-тармақтың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"7) бірінші кезеңде техникалық ұсыныстарды берген, біліктілік іріктеуден өткен әлеуетті жекеше әріптестерге конкурсты ұйымдастырушының жекеше әріптесті айқындау жөніндегі конкурстың екiншi кезеңiне қатысуға шақыру жiберуiн көздейді.</w:t>
      </w:r>
    </w:p>
    <w:bookmarkEnd w:id="19"/>
    <w:p>
      <w:pPr>
        <w:spacing w:after="0"/>
        <w:ind w:left="0"/>
        <w:jc w:val="both"/>
      </w:pPr>
      <w:r>
        <w:rPr>
          <w:rFonts w:ascii="Times New Roman"/>
          <w:b w:val="false"/>
          <w:i w:val="false"/>
          <w:color w:val="000000"/>
          <w:sz w:val="28"/>
        </w:rPr>
        <w:t>
      Шақыруды жіберген күннен бастап конкурсты ұйымдастырушы әлеуетті жекеше әріптеске (оның уәкілетті өкіліне) конкурстық құжаттаманың көшірмесін қағаз немесе электронды жеткізгіште ұсынады.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 көшіру шығындарынан аспайтын төлемақы өндіріп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133-тармақтар</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күнінен аспайтын мерзімде немесе 3 (үш)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w:t>
      </w:r>
    </w:p>
    <w:bookmarkEnd w:id="20"/>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xml:space="preserve">
      Егер, әлеуетті жекеше әріптес бюджеттен төленетін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жобасын бастамашылық жасаған жағдайда,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130-тармағында</w:t>
      </w:r>
      <w:r>
        <w:rPr>
          <w:rFonts w:ascii="Times New Roman"/>
          <w:b w:val="false"/>
          <w:i w:val="false"/>
          <w:color w:val="000000"/>
          <w:sz w:val="28"/>
        </w:rPr>
        <w:t xml:space="preserve"> көрсетілген құжаттарды МЖӘ жобасына бизнес-жоспарға ұсыным тұжырымдауға МЖӘ дамыту орталығына жібереді.</w:t>
      </w:r>
    </w:p>
    <w:p>
      <w:pPr>
        <w:spacing w:after="0"/>
        <w:ind w:left="0"/>
        <w:jc w:val="both"/>
      </w:pPr>
      <w:r>
        <w:rPr>
          <w:rFonts w:ascii="Times New Roman"/>
          <w:b w:val="false"/>
          <w:i w:val="false"/>
          <w:color w:val="000000"/>
          <w:sz w:val="28"/>
        </w:rPr>
        <w:t>
      МЖӘ дамыту орталығына ұсынылған деректерді бағалау негізінде 10 (он) жұмыс күнінен аспайтын мерзімде МЖӘ жобасына бизнес-жоспарға МЖӘ" жобасын жүзеге асыру негізділігі (МЖӘ принциптері мен сипаттамаларына сәйкестігі) тұрғысынан ұсыным тұжырымдап және жергілікті жоспарлау жөніндегі уәкілетті органға жібереді.</w:t>
      </w:r>
    </w:p>
    <w:p>
      <w:pPr>
        <w:spacing w:after="0"/>
        <w:ind w:left="0"/>
        <w:jc w:val="both"/>
      </w:pPr>
      <w:r>
        <w:rPr>
          <w:rFonts w:ascii="Times New Roman"/>
          <w:b w:val="false"/>
          <w:i w:val="false"/>
          <w:color w:val="000000"/>
          <w:sz w:val="28"/>
        </w:rPr>
        <w:t>
      Егер МЖӘ жобасына бизнес-план бойынша ұсыным тұжырымдау үшін осы Қағидалардың 6-тармағында көрсетілген құжаттарға сәйкес жетіспейтін ақпарат қажет болған жағдайда, МЖӘ дамыту орталығы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МЖӘ дамыту орталығы ұсынылған деректерді МЖӘ жобасына бизнес-планға ұсынымды тұжырымдау мүмкін еместігін көрсете отырып, уәкілетті тұлғаға қайтарады.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бірінші басшы не оны алмастыратын тұлға не ол уәкілеттік берген тұлға қол қойған, МЖӘ жобасына бастамашылық жасаған әлеуетті жекеше әріптеске жіберілетін МЖӘ дамыту орталығының ұсынымын ескере отырып қорытындыны дайындайды.</w:t>
      </w:r>
    </w:p>
    <w:p>
      <w:pPr>
        <w:spacing w:after="0"/>
        <w:ind w:left="0"/>
        <w:jc w:val="both"/>
      </w:pPr>
      <w:r>
        <w:rPr>
          <w:rFonts w:ascii="Times New Roman"/>
          <w:b w:val="false"/>
          <w:i w:val="false"/>
          <w:color w:val="000000"/>
          <w:sz w:val="28"/>
        </w:rPr>
        <w:t>
      Бұл ретте мемлекеттік қолдау шараларын, жекеше әріптестің шығындарын өтеу және кірістерді алу көздерін ұсынудың экономикалық орындылығы, оның ішінде болжамды мүмкіндігі осы Қағидалардың 3-тарауының 13-параграфына сәйкес МЖӘ жобасына бизнес-жоспарға сараптама жүргізу шеңберінде айқындалады.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 ала келіссөздер жүргізеді.</w:t>
      </w:r>
    </w:p>
    <w:p>
      <w:pPr>
        <w:spacing w:after="0"/>
        <w:ind w:left="0"/>
        <w:jc w:val="both"/>
      </w:pPr>
      <w:r>
        <w:rPr>
          <w:rFonts w:ascii="Times New Roman"/>
          <w:b w:val="false"/>
          <w:i w:val="false"/>
          <w:color w:val="000000"/>
          <w:sz w:val="28"/>
        </w:rPr>
        <w:t>
      Түскен өтінімді нақтылау және (немесе) талқылау қажеттігі туралы хабарлама жолданған күннен бастап әлеуетті жекеше әріптестің қажетті ақпаратты ұсыну күніне дейін және (немесе) алдын ала келіссөздердің соңғы хаттамасына қол қойған күнге дейін уәкілетті тұлға қорытынды дайындау мерзімін тоқтатады.</w:t>
      </w:r>
    </w:p>
    <w:p>
      <w:pPr>
        <w:spacing w:after="0"/>
        <w:ind w:left="0"/>
        <w:jc w:val="both"/>
      </w:pPr>
      <w:r>
        <w:rPr>
          <w:rFonts w:ascii="Times New Roman"/>
          <w:b w:val="false"/>
          <w:i w:val="false"/>
          <w:color w:val="000000"/>
          <w:sz w:val="28"/>
        </w:rPr>
        <w:t>
      Түскен өтінімді нақтылау және (немесе) талқылау қорытындылары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күнтізбелік 20 (жиырма) күнінен аспайтын мерзімде бермеген жағдайда, енгізілген жекеше әріптесті айқындау жөніндегі тікелей келіссөздерге қатысуға арналған өтінім қаралмайды.</w:t>
      </w:r>
    </w:p>
    <w:bookmarkStart w:name="z32" w:id="21"/>
    <w:p>
      <w:pPr>
        <w:spacing w:after="0"/>
        <w:ind w:left="0"/>
        <w:jc w:val="both"/>
      </w:pPr>
      <w:r>
        <w:rPr>
          <w:rFonts w:ascii="Times New Roman"/>
          <w:b w:val="false"/>
          <w:i w:val="false"/>
          <w:color w:val="000000"/>
          <w:sz w:val="28"/>
        </w:rPr>
        <w:t xml:space="preserve">
      132. Уәкілетті тұлғаның қорытындысында МЖӘ жобасын іске асыру қажеттігі айқындалған жағдайда, уәкілетті тұлға (тікелей келіссөздерді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айқындау мақсатында қорытынды дайындалған сәттен бастап 5 (бес) жұмыс күнінен аспайтын мерзімде немесе егер жоба Тұрғын үй-коммуналдық дамудың 2020 – 2025 жылдарға арналған "Нұрлы жер" мемлекеттік бағдарламасы шеңберінде тұрғын үй салуды болжамдаса, 1 (бір) жұмыс күнінен аспайтын мерзімде біліктілік іріктеуін жүргізеді.</w:t>
      </w:r>
    </w:p>
    <w:bookmarkEnd w:id="21"/>
    <w:p>
      <w:pPr>
        <w:spacing w:after="0"/>
        <w:ind w:left="0"/>
        <w:jc w:val="both"/>
      </w:pPr>
      <w:r>
        <w:rPr>
          <w:rFonts w:ascii="Times New Roman"/>
          <w:b w:val="false"/>
          <w:i w:val="false"/>
          <w:color w:val="000000"/>
          <w:sz w:val="28"/>
        </w:rPr>
        <w:t xml:space="preserve">
      Біліктілік іріктеу нәтижелері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 не сәйкес еместігі туралы уәкілетті тұлғаның (тікелей келіссөздерді ұйымдастырушының) қорытындысы түрінде ресімделеді.</w:t>
      </w:r>
    </w:p>
    <w:bookmarkStart w:name="z33" w:id="22"/>
    <w:p>
      <w:pPr>
        <w:spacing w:after="0"/>
        <w:ind w:left="0"/>
        <w:jc w:val="both"/>
      </w:pPr>
      <w:r>
        <w:rPr>
          <w:rFonts w:ascii="Times New Roman"/>
          <w:b w:val="false"/>
          <w:i w:val="false"/>
          <w:color w:val="000000"/>
          <w:sz w:val="28"/>
        </w:rPr>
        <w:t>
      133. Уәкілетті тұлға МЖӘ-нің жоспарланатын жобасын іске асыру мүдделілігі туралы әлеуетті жекеше әріптестің баламалы ұсыныстарды ұсынуына қойылатын талаптарды көрсете отырып, ол туралы қысқаша ақпаратты өзінің ресми интернет-ресурсында орналастырады, Қазақстан Республикасының бүкіл аумағында таралатын мерзімді баспасөз басылымдарында (кемінде біреу), МЖӘ дамыту орталығының интернет-ресурсында орналастыруды қамтамасыз етеді.</w:t>
      </w:r>
    </w:p>
    <w:bookmarkEnd w:id="22"/>
    <w:p>
      <w:pPr>
        <w:spacing w:after="0"/>
        <w:ind w:left="0"/>
        <w:jc w:val="both"/>
      </w:pPr>
      <w:r>
        <w:rPr>
          <w:rFonts w:ascii="Times New Roman"/>
          <w:b w:val="false"/>
          <w:i w:val="false"/>
          <w:color w:val="000000"/>
          <w:sz w:val="28"/>
        </w:rPr>
        <w:t>
      Қосымша өзге интернет-ресурстарда және мерзімді баспа басылымдарында орналастыруға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"13-параграф. МЖӘ жобасына бизнес-жоспарға сараптама жасау</w:t>
      </w:r>
    </w:p>
    <w:bookmarkEnd w:id="23"/>
    <w:bookmarkStart w:name="z36" w:id="24"/>
    <w:p>
      <w:pPr>
        <w:spacing w:after="0"/>
        <w:ind w:left="0"/>
        <w:jc w:val="both"/>
      </w:pPr>
      <w:r>
        <w:rPr>
          <w:rFonts w:ascii="Times New Roman"/>
          <w:b w:val="false"/>
          <w:i w:val="false"/>
          <w:color w:val="000000"/>
          <w:sz w:val="28"/>
        </w:rPr>
        <w:t>
      138. Тікелей келіссөздерді ұйымдастырушы (уәкілетті тұлға) жекеше әріптесті айқындау жөніндегі тікелей келіссөздерді жүргізу жөніндегі комиссияны (бұдан әрі – Тікелей келіссөздерді жүргізу жөніндегі комиссия) құрады.</w:t>
      </w:r>
    </w:p>
    <w:bookmarkEnd w:id="24"/>
    <w:p>
      <w:pPr>
        <w:spacing w:after="0"/>
        <w:ind w:left="0"/>
        <w:jc w:val="both"/>
      </w:pPr>
      <w:r>
        <w:rPr>
          <w:rFonts w:ascii="Times New Roman"/>
          <w:b w:val="false"/>
          <w:i w:val="false"/>
          <w:color w:val="000000"/>
          <w:sz w:val="28"/>
        </w:rPr>
        <w:t>
      Тікелей келіссөздерді жүргізу жөніндегі комиссия төрағасы тікелей келіссөздерді ұйымдастырушының бірінші басшысы не ол уәкілеттік берген тұлға (егер тікелей келіссөздерді ұйымдастырушы жергілікті атқарушы орган болған жағдайда – облыстың, республикалық маңызы бар қаланың және астананың әкімінің орынбасарынан төмен емес) болып табылады.</w:t>
      </w:r>
    </w:p>
    <w:p>
      <w:pPr>
        <w:spacing w:after="0"/>
        <w:ind w:left="0"/>
        <w:jc w:val="both"/>
      </w:pPr>
      <w:r>
        <w:rPr>
          <w:rFonts w:ascii="Times New Roman"/>
          <w:b w:val="false"/>
          <w:i w:val="false"/>
          <w:color w:val="000000"/>
          <w:sz w:val="28"/>
        </w:rPr>
        <w:t>
      Тікелей келіссөздерді жүргізу жөніндегі комиссия хатшысы тікелей келіссөздерді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Тікелей келіссөздерді жүргізу жөніндегі комиссия құрамына тиісті саланың орталық не жергілікті (жобаны іске асыру деңгейіне қарай) уәкілетті органдарының құрылымдық бөлімше басшысының орынбасарынан төмен емес өкілдері кіреді.</w:t>
      </w:r>
    </w:p>
    <w:p>
      <w:pPr>
        <w:spacing w:after="0"/>
        <w:ind w:left="0"/>
        <w:jc w:val="both"/>
      </w:pPr>
      <w:r>
        <w:rPr>
          <w:rFonts w:ascii="Times New Roman"/>
          <w:b w:val="false"/>
          <w:i w:val="false"/>
          <w:color w:val="000000"/>
          <w:sz w:val="28"/>
        </w:rPr>
        <w:t>
      Тікелей келіссөздерді жүргізу жөніндегі комиссия құрамына өзге де мемлекеттік органдардың, ұйымдардың өкілдері кіруі мүмкін.</w:t>
      </w:r>
    </w:p>
    <w:bookmarkStart w:name="z37" w:id="25"/>
    <w:p>
      <w:pPr>
        <w:spacing w:after="0"/>
        <w:ind w:left="0"/>
        <w:jc w:val="both"/>
      </w:pPr>
      <w:r>
        <w:rPr>
          <w:rFonts w:ascii="Times New Roman"/>
          <w:b w:val="false"/>
          <w:i w:val="false"/>
          <w:color w:val="000000"/>
          <w:sz w:val="28"/>
        </w:rPr>
        <w:t>
      139. Тікелей келіссөздерді жүргізу жөніндегі комиссия мынадай функцияларды:</w:t>
      </w:r>
    </w:p>
    <w:bookmarkEnd w:id="25"/>
    <w:bookmarkStart w:name="z38" w:id="26"/>
    <w:p>
      <w:pPr>
        <w:spacing w:after="0"/>
        <w:ind w:left="0"/>
        <w:jc w:val="both"/>
      </w:pPr>
      <w:r>
        <w:rPr>
          <w:rFonts w:ascii="Times New Roman"/>
          <w:b w:val="false"/>
          <w:i w:val="false"/>
          <w:color w:val="000000"/>
          <w:sz w:val="28"/>
        </w:rPr>
        <w:t>
      1) біліктілік іріктеуден өткен Біліктілік талаптарына сәйкес келетін әлеуетті жекеше әріптесті айқындау (тікелей келіссөздерді жүргізушінің қорытындысына сәйкес), және оны тікелей келіссөздер қатысушысы деп тану;</w:t>
      </w:r>
    </w:p>
    <w:bookmarkEnd w:id="26"/>
    <w:bookmarkStart w:name="z39" w:id="27"/>
    <w:p>
      <w:pPr>
        <w:spacing w:after="0"/>
        <w:ind w:left="0"/>
        <w:jc w:val="both"/>
      </w:pPr>
      <w:r>
        <w:rPr>
          <w:rFonts w:ascii="Times New Roman"/>
          <w:b w:val="false"/>
          <w:i w:val="false"/>
          <w:color w:val="000000"/>
          <w:sz w:val="28"/>
        </w:rPr>
        <w:t>
      2) әлеуетті жекеше әріптес енгізген МЖӘ жобасына бизнес-жоспарды, шарт жобасын сараптамлар, келісулер және тікелей келіссөздерді жүргізу жөніндегі комиссия ескертулері мен ұсынымдарына сәйкес пысықтауға жауапты уәкілетті тұлғаны (тікелей келіссөздерді жүргізушіні) айқындау;</w:t>
      </w:r>
    </w:p>
    <w:bookmarkEnd w:id="27"/>
    <w:bookmarkStart w:name="z40" w:id="28"/>
    <w:p>
      <w:pPr>
        <w:spacing w:after="0"/>
        <w:ind w:left="0"/>
        <w:jc w:val="both"/>
      </w:pPr>
      <w:r>
        <w:rPr>
          <w:rFonts w:ascii="Times New Roman"/>
          <w:b w:val="false"/>
          <w:i w:val="false"/>
          <w:color w:val="000000"/>
          <w:sz w:val="28"/>
        </w:rPr>
        <w:t>
      3) МЖӘ жобасына бизнес-жоспарды, шарт жобасын қайта пысықтауға жолдау немесе мақұлдау;</w:t>
      </w:r>
    </w:p>
    <w:bookmarkEnd w:id="28"/>
    <w:bookmarkStart w:name="z41" w:id="29"/>
    <w:p>
      <w:pPr>
        <w:spacing w:after="0"/>
        <w:ind w:left="0"/>
        <w:jc w:val="both"/>
      </w:pPr>
      <w:r>
        <w:rPr>
          <w:rFonts w:ascii="Times New Roman"/>
          <w:b w:val="false"/>
          <w:i w:val="false"/>
          <w:color w:val="000000"/>
          <w:sz w:val="28"/>
        </w:rPr>
        <w:t>
      4) тікелей келіссөздер нәтижелері туралы шешімдерді қабылдау;</w:t>
      </w:r>
    </w:p>
    <w:bookmarkEnd w:id="29"/>
    <w:bookmarkStart w:name="z42" w:id="30"/>
    <w:p>
      <w:pPr>
        <w:spacing w:after="0"/>
        <w:ind w:left="0"/>
        <w:jc w:val="both"/>
      </w:pPr>
      <w:r>
        <w:rPr>
          <w:rFonts w:ascii="Times New Roman"/>
          <w:b w:val="false"/>
          <w:i w:val="false"/>
          <w:color w:val="000000"/>
          <w:sz w:val="28"/>
        </w:rPr>
        <w:t>
      5) тікелей келіссөздер жүргізуге қажетті өзге де функцияларды жүзеге асырады.</w:t>
      </w:r>
    </w:p>
    <w:bookmarkEnd w:id="30"/>
    <w:bookmarkStart w:name="z43" w:id="31"/>
    <w:p>
      <w:pPr>
        <w:spacing w:after="0"/>
        <w:ind w:left="0"/>
        <w:jc w:val="both"/>
      </w:pPr>
      <w:r>
        <w:rPr>
          <w:rFonts w:ascii="Times New Roman"/>
          <w:b w:val="false"/>
          <w:i w:val="false"/>
          <w:color w:val="000000"/>
          <w:sz w:val="28"/>
        </w:rPr>
        <w:t>
      140. Тікелей келіссөздер жүргізу жөніндегі комиссияның шешімдері хаттамамен ресімделеді.</w:t>
      </w:r>
    </w:p>
    <w:bookmarkEnd w:id="31"/>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Тікелей келіссөздер жүргізу жөніндегі комиссияның шешімімен келіспеген жағдайда ерекше пікірге құқығы бар, ол Комиссия отырысы өткізілген күннен бастап 3 (үш) жұмыс күнінен аспайтын мерзімде тікелей келіссөздерді ұйымдастырушыға жіберіледі және оны Комиссияның тікелей келіссөздер жүргізу жөніндегі жұмыс органы хаттамаға қоса береді. Бұл ретте Комиссия отырысының хаттамасында ерекше пікірдің бар екендігі туралы белгі жасалады және ерекше пікір енгізудің түпкілікті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отырысына Комиссия мүшелерінің жалпы санының кемінде үштен екісі қатысса, Комиссияның отырысы заңды болып есептеледі (кворум болса).</w:t>
      </w:r>
    </w:p>
    <w:p>
      <w:pPr>
        <w:spacing w:after="0"/>
        <w:ind w:left="0"/>
        <w:jc w:val="both"/>
      </w:pPr>
      <w:r>
        <w:rPr>
          <w:rFonts w:ascii="Times New Roman"/>
          <w:b w:val="false"/>
          <w:i w:val="false"/>
          <w:color w:val="000000"/>
          <w:sz w:val="28"/>
        </w:rPr>
        <w:t>
      Отырыста Тікелей келіссөздер жүргізу жөніндегі комиссияның төрағасы болмаған не ол болмаған кезеңде оны алмастыратын адам болмаған жағдайда Комиссияның отырысы өткізілмейді.</w:t>
      </w:r>
    </w:p>
    <w:bookmarkStart w:name="z44" w:id="32"/>
    <w:p>
      <w:pPr>
        <w:spacing w:after="0"/>
        <w:ind w:left="0"/>
        <w:jc w:val="both"/>
      </w:pPr>
      <w:r>
        <w:rPr>
          <w:rFonts w:ascii="Times New Roman"/>
          <w:b w:val="false"/>
          <w:i w:val="false"/>
          <w:color w:val="000000"/>
          <w:sz w:val="28"/>
        </w:rPr>
        <w:t>
      141. МЖӘ жобасына бизнес-жоспар тікелей келіссөздерді ұйымдастырушының немесе оны алмастыратын тұлғасы, МЖӘ жобаға бастамашы болған әлеуетті жекеше әріптестің, сондай-ақ мүдделі тұлғалардың бірінші басшысы қол қояды.</w:t>
      </w:r>
    </w:p>
    <w:bookmarkEnd w:id="32"/>
    <w:p>
      <w:pPr>
        <w:spacing w:after="0"/>
        <w:ind w:left="0"/>
        <w:jc w:val="both"/>
      </w:pPr>
      <w:r>
        <w:rPr>
          <w:rFonts w:ascii="Times New Roman"/>
          <w:b w:val="false"/>
          <w:i w:val="false"/>
          <w:color w:val="000000"/>
          <w:sz w:val="28"/>
        </w:rPr>
        <w:t>
      МЖӘ жобасына бизнес-жоспар, сондай-ақ оған қоса берілетін қосымшалар мен материалдар (соңғы беттің сырт жағы тікелей келіссөздерді ұйымдастырушының мөрімен куәландырылады және бет саны көрсетіледі) тікелей келіссөздерді ұйымдастырушы мынадай келісулер мен сараптамалардан өтеді:</w:t>
      </w:r>
    </w:p>
    <w:bookmarkStart w:name="z45" w:id="33"/>
    <w:p>
      <w:pPr>
        <w:spacing w:after="0"/>
        <w:ind w:left="0"/>
        <w:jc w:val="both"/>
      </w:pPr>
      <w:r>
        <w:rPr>
          <w:rFonts w:ascii="Times New Roman"/>
          <w:b w:val="false"/>
          <w:i w:val="false"/>
          <w:color w:val="000000"/>
          <w:sz w:val="28"/>
        </w:rPr>
        <w:t>
      1) жоба табиғи монополиялар салаларына тиесілі болған жағдайда, табиғи монополиялар салаларында басшылықты жүзеге асыратын уәкілетті мемлекеттік органмен МЖӘ жобасына бизнес-жоспрады енгізген күннен бастап 10 (он) жұмыс күнінен аспайтын мерзімде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bookmarkEnd w:id="33"/>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мемлекеттік орган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объектіні пайдалану сапасының өлшемшарттарын;</w:t>
      </w:r>
    </w:p>
    <w:p>
      <w:pPr>
        <w:spacing w:after="0"/>
        <w:ind w:left="0"/>
        <w:jc w:val="both"/>
      </w:pPr>
      <w:r>
        <w:rPr>
          <w:rFonts w:ascii="Times New Roman"/>
          <w:b w:val="false"/>
          <w:i w:val="false"/>
          <w:color w:val="000000"/>
          <w:sz w:val="28"/>
        </w:rPr>
        <w:t>
      объектіні пайдалану сапасын айқындау тәртібін;</w:t>
      </w:r>
    </w:p>
    <w:p>
      <w:pPr>
        <w:spacing w:after="0"/>
        <w:ind w:left="0"/>
        <w:jc w:val="both"/>
      </w:pPr>
      <w:r>
        <w:rPr>
          <w:rFonts w:ascii="Times New Roman"/>
          <w:b w:val="false"/>
          <w:i w:val="false"/>
          <w:color w:val="000000"/>
          <w:sz w:val="28"/>
        </w:rPr>
        <w:t>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p>
      <w:pPr>
        <w:spacing w:after="0"/>
        <w:ind w:left="0"/>
        <w:jc w:val="both"/>
      </w:pPr>
      <w:r>
        <w:rPr>
          <w:rFonts w:ascii="Times New Roman"/>
          <w:b w:val="false"/>
          <w:i w:val="false"/>
          <w:color w:val="000000"/>
          <w:sz w:val="28"/>
        </w:rPr>
        <w:t>
      МЖӘ жобасына бизнес-жоспарды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46" w:id="34"/>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bookmarkEnd w:id="34"/>
    <w:p>
      <w:pPr>
        <w:spacing w:after="0"/>
        <w:ind w:left="0"/>
        <w:jc w:val="both"/>
      </w:pPr>
      <w:r>
        <w:rPr>
          <w:rFonts w:ascii="Times New Roman"/>
          <w:b w:val="false"/>
          <w:i w:val="false"/>
          <w:color w:val="000000"/>
          <w:sz w:val="28"/>
        </w:rPr>
        <w:t xml:space="preserve">
      МЖӘ жобасына бизнес-жоспардың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органдар (жергілікті МЖӘ жобалары бойынша) енгізілген сәттен бастап 10 (он) жұмыс күнінен аспайтын мерзімде немесе жоба 2020-2025 жылдарға арналған "Нұрлы жер" тұрғын үй - коммуналдық дамыту мемлекеттік бағдарламасы шеңберінде тұрғын үй салуды болжаса, 2 (екі) жұмыс күнінен аспайтын мерзімде жүргізеді.</w:t>
      </w:r>
    </w:p>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бизнес-жоспарға өзгерістер және (немесе) толықтырулар енгізу кезінде ол салалық сараптамаға жіберілуге тиіс.</w:t>
      </w:r>
    </w:p>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 артқы жағы мемлекеттік органның мөрімен расталады және беттер саны көрсетіледі.</w:t>
      </w:r>
    </w:p>
    <w:p>
      <w:pPr>
        <w:spacing w:after="0"/>
        <w:ind w:left="0"/>
        <w:jc w:val="both"/>
      </w:pPr>
      <w:r>
        <w:rPr>
          <w:rFonts w:ascii="Times New Roman"/>
          <w:b w:val="false"/>
          <w:i w:val="false"/>
          <w:color w:val="000000"/>
          <w:sz w:val="28"/>
        </w:rPr>
        <w:t>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Заңының талаптарына сәйкестігіне бағалау жүргізіледі.</w:t>
      </w:r>
    </w:p>
    <w:p>
      <w:pPr>
        <w:spacing w:after="0"/>
        <w:ind w:left="0"/>
        <w:jc w:val="both"/>
      </w:pPr>
      <w:r>
        <w:rPr>
          <w:rFonts w:ascii="Times New Roman"/>
          <w:b w:val="false"/>
          <w:i w:val="false"/>
          <w:color w:val="000000"/>
          <w:sz w:val="28"/>
        </w:rPr>
        <w:t>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Заңының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МЖӘ жобасына бизнес-жоспардың тиісті салалық сараптамалар қорытындыларын қосымша ұсынады;</w:t>
      </w:r>
    </w:p>
    <w:bookmarkStart w:name="z47" w:id="35"/>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жобасына бизнес-жоспарға қорытындыны МЖӘ дамыту орталығы не жергілікті атқарушы орган айқындайтын заңды тұлға жүргізетін сараптама негізінде дайындауы.</w:t>
      </w:r>
    </w:p>
    <w:bookmarkEnd w:id="35"/>
    <w:p>
      <w:pPr>
        <w:spacing w:after="0"/>
        <w:ind w:left="0"/>
        <w:jc w:val="both"/>
      </w:pPr>
      <w:r>
        <w:rPr>
          <w:rFonts w:ascii="Times New Roman"/>
          <w:b w:val="false"/>
          <w:i w:val="false"/>
          <w:color w:val="000000"/>
          <w:sz w:val="28"/>
        </w:rPr>
        <w:t>
      Тікелей келіссөздерді ұйымдастырушы МЖӘ жобасына бизнес-жоспарды мемлекеттік жоспарлау жөніндегі орталық не жергілікті уәкілетті органға мынадай қосымшалармен:</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(қорытындыларын);</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ұсынылатын МЖӘ жобасына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МЖӘ жобасына бизнес-жоспар мен материалдар келіп түскен күннен бастап 3 (үш)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оларды МЖӘ дамыту орталығына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тұлғаларға жолдайды.</w:t>
      </w:r>
    </w:p>
    <w:bookmarkStart w:name="z48" w:id="36"/>
    <w:p>
      <w:pPr>
        <w:spacing w:after="0"/>
        <w:ind w:left="0"/>
        <w:jc w:val="both"/>
      </w:pPr>
      <w:r>
        <w:rPr>
          <w:rFonts w:ascii="Times New Roman"/>
          <w:b w:val="false"/>
          <w:i w:val="false"/>
          <w:color w:val="000000"/>
          <w:sz w:val="28"/>
        </w:rPr>
        <w:t>
      142. МЖӘ жобасына бизнес-жоспарына сараптама техникалық жағынан күрделі және (немесе) бірегей болып табылатын жобалар бойынша МЖӘ жобасына бизнес-жоспарын енгізген күннен бастап 30 (отыз) жұмыс күнінен аспайтын мерзімде немесе 5 (бес)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End w:id="36"/>
    <w:p>
      <w:pPr>
        <w:spacing w:after="0"/>
        <w:ind w:left="0"/>
        <w:jc w:val="both"/>
      </w:pPr>
      <w:r>
        <w:rPr>
          <w:rFonts w:ascii="Times New Roman"/>
          <w:b w:val="false"/>
          <w:i w:val="false"/>
          <w:color w:val="000000"/>
          <w:sz w:val="28"/>
        </w:rPr>
        <w:t>
      Жобалардың қалғандары бойынша - МЖӘ жобасына бизнес-жоспарын енгізген күннен бастап 15 (он бес) жұмыс күнінен аспайтын мерзімде немесе 5 (бес)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Start w:name="z49" w:id="37"/>
    <w:p>
      <w:pPr>
        <w:spacing w:after="0"/>
        <w:ind w:left="0"/>
        <w:jc w:val="both"/>
      </w:pPr>
      <w:r>
        <w:rPr>
          <w:rFonts w:ascii="Times New Roman"/>
          <w:b w:val="false"/>
          <w:i w:val="false"/>
          <w:color w:val="000000"/>
          <w:sz w:val="28"/>
        </w:rPr>
        <w:t>
      143. МЖӘ жобасына бизнес-жоспарға сараптаманы, оның ішінде оған өзгерістер және (немесе) толықтырулар енгізген кезде сараптаманы МЖӘ дамыту орталығы (республикалық жобалар бойынша) не облыстардың, республикалық маңызы бар қалалар мен астананың жергілікті атқарушы органдары айқындайтын, сараптама жүргізуге уәкілетті заңды тұлғалар(жергілікті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7"/>
    <w:bookmarkStart w:name="z50" w:id="38"/>
    <w:p>
      <w:pPr>
        <w:spacing w:after="0"/>
        <w:ind w:left="0"/>
        <w:jc w:val="both"/>
      </w:pPr>
      <w:r>
        <w:rPr>
          <w:rFonts w:ascii="Times New Roman"/>
          <w:b w:val="false"/>
          <w:i w:val="false"/>
          <w:color w:val="000000"/>
          <w:sz w:val="28"/>
        </w:rPr>
        <w:t>
      144. МЖӘ жобасына бизнес-жоспарына сараптаманы, оның ішінде оған өзгерістер және (немесе) толықтырулар енгізген кезде сараптама қорытындысы мыналарды:</w:t>
      </w:r>
    </w:p>
    <w:bookmarkEnd w:id="38"/>
    <w:p>
      <w:pPr>
        <w:spacing w:after="0"/>
        <w:ind w:left="0"/>
        <w:jc w:val="both"/>
      </w:pPr>
      <w:r>
        <w:rPr>
          <w:rFonts w:ascii="Times New Roman"/>
          <w:b w:val="false"/>
          <w:i w:val="false"/>
          <w:color w:val="000000"/>
          <w:sz w:val="28"/>
        </w:rPr>
        <w:t>
      МЖӘ туралы Қазақстан Республикасының қолданыстағы заңнамасы шеңберінде МЖӘ жобасын іске асыру мүмкіндігін;</w:t>
      </w:r>
    </w:p>
    <w:p>
      <w:pPr>
        <w:spacing w:after="0"/>
        <w:ind w:left="0"/>
        <w:jc w:val="both"/>
      </w:pPr>
      <w:r>
        <w:rPr>
          <w:rFonts w:ascii="Times New Roman"/>
          <w:b w:val="false"/>
          <w:i w:val="false"/>
          <w:color w:val="000000"/>
          <w:sz w:val="28"/>
        </w:rPr>
        <w:t>
      МЖӘ жобасына бизнес-жоспарында көрсетілген мемлекеттік қолдаудың түрлері мен көлемдерін көрсету, сондай-ақ шығындардың орнын толтыру және жекеше әріптестің кірістерді алу мүмкіндігін;</w:t>
      </w:r>
    </w:p>
    <w:p>
      <w:pPr>
        <w:spacing w:after="0"/>
        <w:ind w:left="0"/>
        <w:jc w:val="both"/>
      </w:pPr>
      <w:r>
        <w:rPr>
          <w:rFonts w:ascii="Times New Roman"/>
          <w:b w:val="false"/>
          <w:i w:val="false"/>
          <w:color w:val="000000"/>
          <w:sz w:val="28"/>
        </w:rPr>
        <w:t>
      тәуекелдерді және оларды басқару бойынша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тетіктерін, олардың жауапкершілігін және басқаларды);</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зерттеулердің нәтижелерін, оның ішінде МЖӘ жобасын іске асыру нәтижесінде қалыптасқан өнімге (тауарларға, жұмыстарға және көрсетілетін қызметтерге) сұраныстарды;</w:t>
      </w:r>
    </w:p>
    <w:p>
      <w:pPr>
        <w:spacing w:after="0"/>
        <w:ind w:left="0"/>
        <w:jc w:val="both"/>
      </w:pPr>
      <w:r>
        <w:rPr>
          <w:rFonts w:ascii="Times New Roman"/>
          <w:b w:val="false"/>
          <w:i w:val="false"/>
          <w:color w:val="000000"/>
          <w:sz w:val="28"/>
        </w:rPr>
        <w:t>
      ұсынылған схема бойынша МЖӘ жобасын іске асыру кезінде мемлекеттің пайдалары мен шығындарының арақатынасын бағалауға негізделеді.</w:t>
      </w:r>
    </w:p>
    <w:bookmarkStart w:name="z51" w:id="39"/>
    <w:p>
      <w:pPr>
        <w:spacing w:after="0"/>
        <w:ind w:left="0"/>
        <w:jc w:val="both"/>
      </w:pPr>
      <w:r>
        <w:rPr>
          <w:rFonts w:ascii="Times New Roman"/>
          <w:b w:val="false"/>
          <w:i w:val="false"/>
          <w:color w:val="000000"/>
          <w:sz w:val="28"/>
        </w:rPr>
        <w:t>
      145. МЖӘ жобасына бизнес-жоспарға сараптаманы, оның ішінде оған өзгерістер және (немесе) толықтырулар енгізген кезде сараптаманың нәтижесі оң қорытынды немесе теріс қорытынды болып табылады, ол мынадай бөліктерден тұрады:</w:t>
      </w:r>
    </w:p>
    <w:bookmarkEnd w:id="39"/>
    <w:bookmarkStart w:name="z52" w:id="40"/>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40"/>
    <w:bookmarkStart w:name="z53" w:id="41"/>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41"/>
    <w:bookmarkStart w:name="z54" w:id="42"/>
    <w:p>
      <w:pPr>
        <w:spacing w:after="0"/>
        <w:ind w:left="0"/>
        <w:jc w:val="both"/>
      </w:pPr>
      <w:r>
        <w:rPr>
          <w:rFonts w:ascii="Times New Roman"/>
          <w:b w:val="false"/>
          <w:i w:val="false"/>
          <w:color w:val="000000"/>
          <w:sz w:val="28"/>
        </w:rPr>
        <w:t>
      3) қорытынды бөлікте сараптама қорытындылары бойынша ұсынымдар мен тұжырымдар жазылады.</w:t>
      </w:r>
    </w:p>
    <w:bookmarkEnd w:id="42"/>
    <w:p>
      <w:pPr>
        <w:spacing w:after="0"/>
        <w:ind w:left="0"/>
        <w:jc w:val="both"/>
      </w:pPr>
      <w:r>
        <w:rPr>
          <w:rFonts w:ascii="Times New Roman"/>
          <w:b w:val="false"/>
          <w:i w:val="false"/>
          <w:color w:val="000000"/>
          <w:sz w:val="28"/>
        </w:rPr>
        <w:t>
      Оң қорытынды МЖӘ жобасын басқару сапасын арттыру бойынша, оның ішінде МЖӘ жобасын іске асыру тиімділігін және тәуекелдерді басқаруды қамтамасыз ету бойынша тікелей келіссөздерді ұйымдастырушы, Тікелей келіссөздер жөніндегі комиссия және өзге де мүдделі тұлғаларға ұсынымдары бар түсіндірмелерді қамтуы мүмкін.</w:t>
      </w:r>
    </w:p>
    <w:p>
      <w:pPr>
        <w:spacing w:after="0"/>
        <w:ind w:left="0"/>
        <w:jc w:val="both"/>
      </w:pPr>
      <w:r>
        <w:rPr>
          <w:rFonts w:ascii="Times New Roman"/>
          <w:b w:val="false"/>
          <w:i w:val="false"/>
          <w:color w:val="000000"/>
          <w:sz w:val="28"/>
        </w:rPr>
        <w:t>
      Теріс қорытынды дайындалған жағдайда, МЖӘ жобасына бастамашы болған жекеше әріптес тікелей келіссөздерді ұйымдастырушымен бірге МЖӘ жобасына бизнес-жоспарды пысықтауға және оны қайта сараптау жүргізу үшін енгізуге құқылы.</w:t>
      </w:r>
    </w:p>
    <w:bookmarkStart w:name="z55" w:id="43"/>
    <w:p>
      <w:pPr>
        <w:spacing w:after="0"/>
        <w:ind w:left="0"/>
        <w:jc w:val="both"/>
      </w:pPr>
      <w:r>
        <w:rPr>
          <w:rFonts w:ascii="Times New Roman"/>
          <w:b w:val="false"/>
          <w:i w:val="false"/>
          <w:color w:val="000000"/>
          <w:sz w:val="28"/>
        </w:rPr>
        <w:t>
      146.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43"/>
    <w:bookmarkStart w:name="z56" w:id="44"/>
    <w:p>
      <w:pPr>
        <w:spacing w:after="0"/>
        <w:ind w:left="0"/>
        <w:jc w:val="both"/>
      </w:pPr>
      <w:r>
        <w:rPr>
          <w:rFonts w:ascii="Times New Roman"/>
          <w:b w:val="false"/>
          <w:i w:val="false"/>
          <w:color w:val="000000"/>
          <w:sz w:val="28"/>
        </w:rPr>
        <w:t>
      147. Мемлекеттік жоспарлау жөніндегі орталық не жергілікті уәкілетті органның МЖӘ жобасына бизнес-жоспарды қарауының жалпы мерзімі сараптаманы ескере отырып, техникалық күрделі және (немесе) бірегей болып табылатын жобалар бойынша ол енгізілген кезден бастап 40 (қырық) жұмыс күнінен, ал қалған жобалар бойынша 25 (жиырма бес) жұмыс күнінен аспайды.</w:t>
      </w:r>
    </w:p>
    <w:bookmarkEnd w:id="44"/>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 ұсыну қажет болған жағдайларда МЖӘ дамыту орталығы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 құжаттар топтамасы түскен күннен бастап 5 (бес) жұмыс күнінен аспайтын мерзімде тиісті сұрау салуларды, сұрау салудың көшірмесін мемлекеттік жоспарлау жөніндегі орталық немесе жергілікті уәкілетті органға жолдайды(бір реттен артық емес). Жетіспейтін және (немесе) қосымша ақпаратты не қосымша мерзімдердің қажеттігі туралы хабарламаны МЖӘ жобасына бизнес-жоспарды әзірлеуші сұрау салу келіп түскен күннен бастап 5 (бес) жұмыс күнінен аспайтын мерзімде жолдайды.</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жолданған күннен бастап қажетті ақпарат ұсынылғанға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 мерзімінде ұсынылмаған жағдайда МЖӘ жобасына бизнес-жоспар әзірлеушіге қараусыз қайтарылады.</w:t>
      </w:r>
    </w:p>
    <w:bookmarkStart w:name="z57" w:id="45"/>
    <w:p>
      <w:pPr>
        <w:spacing w:after="0"/>
        <w:ind w:left="0"/>
        <w:jc w:val="both"/>
      </w:pPr>
      <w:r>
        <w:rPr>
          <w:rFonts w:ascii="Times New Roman"/>
          <w:b w:val="false"/>
          <w:i w:val="false"/>
          <w:color w:val="000000"/>
          <w:sz w:val="28"/>
        </w:rPr>
        <w:t>
      148. Мемлекет тарапынан МЖӘ субъектілеріне мемлекеттік қолдау шаралары және мемлекеттік бюджеттен төлемдер болмаған жағдайда мемлекеттік жоспарлау жөніндегі орталық және жергілікті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45"/>
    <w:p>
      <w:pPr>
        <w:spacing w:after="0"/>
        <w:ind w:left="0"/>
        <w:jc w:val="both"/>
      </w:pPr>
      <w:r>
        <w:rPr>
          <w:rFonts w:ascii="Times New Roman"/>
          <w:b w:val="false"/>
          <w:i w:val="false"/>
          <w:color w:val="000000"/>
          <w:sz w:val="28"/>
        </w:rPr>
        <w:t xml:space="preserve">
      Бұл ретте мемлекеттік жоспарлау жөніндегі орталық және жергілікті уәкілетті орган МЖӘ жобасына бизнес-жоспарды жоспарланып отырған МЖӘ жобасының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МЖӘ белгілеріне сәйкестігі тұрғысынан келіседі.</w:t>
      </w:r>
    </w:p>
    <w:bookmarkStart w:name="z58" w:id="46"/>
    <w:p>
      <w:pPr>
        <w:spacing w:after="0"/>
        <w:ind w:left="0"/>
        <w:jc w:val="both"/>
      </w:pPr>
      <w:r>
        <w:rPr>
          <w:rFonts w:ascii="Times New Roman"/>
          <w:b w:val="false"/>
          <w:i w:val="false"/>
          <w:color w:val="000000"/>
          <w:sz w:val="28"/>
        </w:rPr>
        <w:t>
      149. МЖӘ жобасына бизнес-жоспарды МЖӘ жобасына бастамашылық жасаған әлеуетті жекеше әріптес тікелей келіссөздерді ұйымдастырушымен пысықтайды және тікелей келіссөздерді ұйымдастырушының бірінші басшысының не оны алмастыратын тұлғаның бұйрығымен бекітіледі және оған барлық қажетті келісулер мен сараптамалардың нәтижелерін және Тікелей келіссөздер жүргізу жөніндегі комиссияның шешімдерін ескере отырып, МЖӘ жобасына бастамашылық жасаған әлеуетті жекеше әріптестің бірінші басшысы қол қояды. МЖӘ жобасына бизнес-жоспарды пысықтаудың және бекітудің жалпы мерзімі барлық қажетті сараптамалар мен келісулерді алған сәттен бастап екі айдан аспайды.</w:t>
      </w:r>
    </w:p>
    <w:bookmarkEnd w:id="46"/>
    <w:p>
      <w:pPr>
        <w:spacing w:after="0"/>
        <w:ind w:left="0"/>
        <w:jc w:val="both"/>
      </w:pPr>
      <w:r>
        <w:rPr>
          <w:rFonts w:ascii="Times New Roman"/>
          <w:b w:val="false"/>
          <w:i w:val="false"/>
          <w:color w:val="000000"/>
          <w:sz w:val="28"/>
        </w:rPr>
        <w:t>
      Бекітілген МЖӘ жобасына бизнес-жоспарға сараптама өткізбей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кезден бастап 3 (үш) жұмыс күнінен аспайтын мерзімде бұл жөнінде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алған кезден бастап 15 (он бес)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уәкілетті тұлғаға бекітілген МЖӘ жобасына бизнес-жоспарға сәйкес әзірленген МЖӘ шартының жобасын ұсынады.</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келіссөздерді жүргізу жөніндегі комиссия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60" w:id="47"/>
    <w:p>
      <w:pPr>
        <w:spacing w:after="0"/>
        <w:ind w:left="0"/>
        <w:jc w:val="both"/>
      </w:pPr>
      <w:r>
        <w:rPr>
          <w:rFonts w:ascii="Times New Roman"/>
          <w:b w:val="false"/>
          <w:i w:val="false"/>
          <w:color w:val="000000"/>
          <w:sz w:val="28"/>
        </w:rPr>
        <w:t>
      "150. МЖӘ жобасына бастамашылық жасаған әлеуетті жекеше әріптес енгізген МЖӘ шартының жобасы Тікелей келіссөздер жүргізу жөніндегі комиссияның отырысына шығарылады.</w:t>
      </w:r>
    </w:p>
    <w:bookmarkEnd w:id="47"/>
    <w:p>
      <w:pPr>
        <w:spacing w:after="0"/>
        <w:ind w:left="0"/>
        <w:jc w:val="both"/>
      </w:pPr>
      <w:r>
        <w:rPr>
          <w:rFonts w:ascii="Times New Roman"/>
          <w:b w:val="false"/>
          <w:i w:val="false"/>
          <w:color w:val="000000"/>
          <w:sz w:val="28"/>
        </w:rPr>
        <w:t>
      Келіссөздер нәтижелері тараптардың уәкілетті өкілдері және МЖӘ шартының жобасын қоса бере отырып, Тікелей келіссөздер жүргізу жөніндегі комиссия мүшелері қол қоятын хаттамамен ресімделеді.</w:t>
      </w:r>
    </w:p>
    <w:p>
      <w:pPr>
        <w:spacing w:after="0"/>
        <w:ind w:left="0"/>
        <w:jc w:val="both"/>
      </w:pPr>
      <w:r>
        <w:rPr>
          <w:rFonts w:ascii="Times New Roman"/>
          <w:b w:val="false"/>
          <w:i w:val="false"/>
          <w:color w:val="000000"/>
          <w:sz w:val="28"/>
        </w:rPr>
        <w:t>
      Егер жоба Тұрғын үй-коммуналдық дамудың 2020 – 2025 жылдарға арналған "Нұрлы жер" мемлекеттік бағдарламасы шеңберінде тұрғын үй салуды көздесе, келіссөздер нәтижелері МЖӘ шартының жобасын қоса бере отырып, тараптардың уәкілетті өкілдері мен Тікелей келіссөздер жүргізу жөніндегі комиссия мүшелері қол қоятын хаттамамен 1 (бір) жұмыс күнінен аспайтын мерзімде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62" w:id="48"/>
    <w:p>
      <w:pPr>
        <w:spacing w:after="0"/>
        <w:ind w:left="0"/>
        <w:jc w:val="both"/>
      </w:pPr>
      <w:r>
        <w:rPr>
          <w:rFonts w:ascii="Times New Roman"/>
          <w:b w:val="false"/>
          <w:i w:val="false"/>
          <w:color w:val="000000"/>
          <w:sz w:val="28"/>
        </w:rPr>
        <w:t>
      "152. Бюджетті атқару жөніндегі орталық не жергілікті уәкілетті орган түскен күннен бастап 10 (он) жұмыс күнінен аспайтын мерзімде немесе егер жоба Тұрғын үй-коммуналдық дамудың 2020 – 2025 жылдарға арналған "Нұрлы жер" мемлекеттік бағдарламасы шеңберінде тұрғын үй салуды көздесе, 1 (бір) жұмыс күнінен аспайтын мерзімде құзыретіне кіретін мәселелер бойынша МЖӘ шартының жобасын келіседі.";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64" w:id="49"/>
    <w:p>
      <w:pPr>
        <w:spacing w:after="0"/>
        <w:ind w:left="0"/>
        <w:jc w:val="both"/>
      </w:pPr>
      <w:r>
        <w:rPr>
          <w:rFonts w:ascii="Times New Roman"/>
          <w:b w:val="false"/>
          <w:i w:val="false"/>
          <w:color w:val="000000"/>
          <w:sz w:val="28"/>
        </w:rPr>
        <w:t>
      "156. Тікелей келіссөздерді жүргізу жөніндегі комиссияның тікелей келіссөздердің нәтижелері туралы шешім қабылдау қорытындылары бойынша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келісулер нәтижелерін қоса бере отырып, МЖӘ жобасы бойынша мемлекеттік міндеттемелерді қабылдау мәселесін тиісті бюджет комиссиясының қарауына шығару үшін өтінім жолдайды.</w:t>
      </w:r>
    </w:p>
    <w:bookmarkEnd w:id="49"/>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p>
      <w:pPr>
        <w:spacing w:after="0"/>
        <w:ind w:left="0"/>
        <w:jc w:val="both"/>
      </w:pPr>
      <w:r>
        <w:rPr>
          <w:rFonts w:ascii="Times New Roman"/>
          <w:b w:val="false"/>
          <w:i w:val="false"/>
          <w:color w:val="000000"/>
          <w:sz w:val="28"/>
        </w:rPr>
        <w:t>
      Мемлекеттік жоспарлау жөніндегі уәкілетті орган тиісті хат ресімдей отырып, МЖӘ жобасы бойынша мемлекеттік міндеттемелердің жоқ екендігін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"162. МЖӘ шартын, оның ішінде МЖӘ жобасы бойынша мемлекеттік міндеттемелер болмаған жағдайда бюджетті атқару жөніндегі орталық уәкілетті орган немесе оның аумақтық бөлімшесі жүзеге асырады.</w:t>
      </w:r>
    </w:p>
    <w:bookmarkEnd w:id="50"/>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болмауы туралы растайтын хатын ұсынған кезде тиісті бюджет комиссиясының шешімінсіз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68" w:id="51"/>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51"/>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Қосымша келісім жобасы мүдделі мемлекеттік органдармен келісілуге тиіс.</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кезде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енгізуге жол берілмейді.</w:t>
      </w:r>
    </w:p>
    <w:p>
      <w:pPr>
        <w:spacing w:after="0"/>
        <w:ind w:left="0"/>
        <w:jc w:val="both"/>
      </w:pPr>
      <w:r>
        <w:rPr>
          <w:rFonts w:ascii="Times New Roman"/>
          <w:b w:val="false"/>
          <w:i w:val="false"/>
          <w:color w:val="000000"/>
          <w:sz w:val="28"/>
        </w:rPr>
        <w:t>
      Тараптардың келісімі бойынша жасалған МЖӘ шартына өзгерістер және (немесе) толықтырулар енгізуге мынадай талаптар сақталған жағдайда ғана жол беріледі:</w:t>
      </w:r>
    </w:p>
    <w:bookmarkStart w:name="z69" w:id="52"/>
    <w:p>
      <w:pPr>
        <w:spacing w:after="0"/>
        <w:ind w:left="0"/>
        <w:jc w:val="both"/>
      </w:pPr>
      <w:r>
        <w:rPr>
          <w:rFonts w:ascii="Times New Roman"/>
          <w:b w:val="false"/>
          <w:i w:val="false"/>
          <w:color w:val="000000"/>
          <w:sz w:val="28"/>
        </w:rPr>
        <w:t>
      1) бюджет шығыстарының ұлғаймауын және мемлекеттік кірістің артуын көздейтін оң бюджеттік тиімділігі (ақшалай мәнде);</w:t>
      </w:r>
    </w:p>
    <w:bookmarkEnd w:id="52"/>
    <w:bookmarkStart w:name="z70" w:id="53"/>
    <w:p>
      <w:pPr>
        <w:spacing w:after="0"/>
        <w:ind w:left="0"/>
        <w:jc w:val="both"/>
      </w:pPr>
      <w:r>
        <w:rPr>
          <w:rFonts w:ascii="Times New Roman"/>
          <w:b w:val="false"/>
          <w:i w:val="false"/>
          <w:color w:val="000000"/>
          <w:sz w:val="28"/>
        </w:rPr>
        <w:t>
      2) МЖӘ шартында көзделген тауарлардың, жұмыстардың, көрсетілетін қызметтердің сапалық сипаттамаларына және/немесе көлеміне және/немесе қол жетімділігіне қойылатын талаптардың сақталуы;</w:t>
      </w:r>
    </w:p>
    <w:bookmarkEnd w:id="53"/>
    <w:bookmarkStart w:name="z71" w:id="54"/>
    <w:p>
      <w:pPr>
        <w:spacing w:after="0"/>
        <w:ind w:left="0"/>
        <w:jc w:val="both"/>
      </w:pPr>
      <w:r>
        <w:rPr>
          <w:rFonts w:ascii="Times New Roman"/>
          <w:b w:val="false"/>
          <w:i w:val="false"/>
          <w:color w:val="000000"/>
          <w:sz w:val="28"/>
        </w:rPr>
        <w:t>
      3) МЖӘ жобасының экономикалық және әлеуметтік тиімділігінің сақталуы (артуы).";</w:t>
      </w:r>
    </w:p>
    <w:bookmarkEnd w:id="5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3" w:id="55"/>
    <w:p>
      <w:pPr>
        <w:spacing w:after="0"/>
        <w:ind w:left="0"/>
        <w:jc w:val="both"/>
      </w:pPr>
      <w:r>
        <w:rPr>
          <w:rFonts w:ascii="Times New Roman"/>
          <w:b w:val="false"/>
          <w:i w:val="false"/>
          <w:color w:val="000000"/>
          <w:sz w:val="28"/>
        </w:rPr>
        <w:t>
      "20. МЖӘ жобасы бойынша инвестициялық шығындардың өтемақысы (бұдан әрі - ИШӨ) жекелей, сондай-ақ мемлекеттік қолдаудың өзге де шараларымен және мемлекеттік бюджеттен төленетін төлемдермен бірге берілген кезде:</w:t>
      </w:r>
    </w:p>
    <w:bookmarkEnd w:id="55"/>
    <w:p>
      <w:pPr>
        <w:spacing w:after="0"/>
        <w:ind w:left="0"/>
        <w:jc w:val="both"/>
      </w:pPr>
      <w:r>
        <w:rPr>
          <w:rFonts w:ascii="Times New Roman"/>
          <w:b w:val="false"/>
          <w:i w:val="false"/>
          <w:color w:val="000000"/>
          <w:sz w:val="28"/>
        </w:rPr>
        <w:t>
      ИШӨ-ні инфляция деңгейіне индекстеуге жол берілмейді;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ИШӨ төлеу МЖӘ шартына сәйкес кемінде 5 (бес) жыл құрайтын мерзім кезеңіне тең үлеспен МЖӘ объектісін пайдалануға бергеннен кейін жүзеге асырылады.</w:t>
      </w:r>
    </w:p>
    <w:p>
      <w:pPr>
        <w:spacing w:after="0"/>
        <w:ind w:left="0"/>
        <w:jc w:val="both"/>
      </w:pPr>
      <w:r>
        <w:rPr>
          <w:rFonts w:ascii="Times New Roman"/>
          <w:b w:val="false"/>
          <w:i w:val="false"/>
          <w:color w:val="000000"/>
          <w:sz w:val="28"/>
        </w:rPr>
        <w:t>
      Бұл ретте МЖӘ шартында белгіленген ИШӨ төлеу мерзімдерін ерте кезеңдерге ауыстыруға рұқсат етілмейді.".</w:t>
      </w:r>
    </w:p>
    <w:bookmarkStart w:name="z74" w:id="56"/>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56"/>
    <w:bookmarkStart w:name="z75" w:id="5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7"/>
    <w:bookmarkStart w:name="z76" w:id="5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8"/>
    <w:bookmarkStart w:name="z77" w:id="5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9"/>
    <w:bookmarkStart w:name="z78" w:id="6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0"/>
    <w:bookmarkStart w:name="z79" w:id="6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24 қыркүйегі № 66</w:t>
            </w:r>
            <w:r>
              <w:br/>
            </w:r>
            <w:r>
              <w:rPr>
                <w:rFonts w:ascii="Times New Roman"/>
                <w:b w:val="false"/>
                <w:i w:val="false"/>
                <w:color w:val="000000"/>
                <w:sz w:val="20"/>
              </w:rPr>
              <w:t>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1" w:id="62"/>
    <w:p>
      <w:pPr>
        <w:spacing w:after="0"/>
        <w:ind w:left="0"/>
        <w:jc w:val="left"/>
      </w:pPr>
      <w:r>
        <w:rPr>
          <w:rFonts w:ascii="Times New Roman"/>
          <w:b/>
          <w:i w:val="false"/>
          <w:color w:val="000000"/>
        </w:rPr>
        <w:t xml:space="preserve"> Инвестициялық ұсынысқа экономикалық қорытынды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9931"/>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(Қазақстан Республикасының Үкіметі айқындайтын заңды тұлғаның ұсынымын ескере отырып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83" w:id="63"/>
    <w:p>
      <w:pPr>
        <w:spacing w:after="0"/>
        <w:ind w:left="0"/>
        <w:jc w:val="left"/>
      </w:pPr>
      <w:r>
        <w:rPr>
          <w:rFonts w:ascii="Times New Roman"/>
          <w:b/>
          <w:i w:val="false"/>
          <w:color w:val="000000"/>
        </w:rPr>
        <w:t xml:space="preserve"> Мемлекеттік инвестициялық жобаны іріктеу әдістемесі</w:t>
      </w:r>
    </w:p>
    <w:bookmarkEnd w:id="63"/>
    <w:bookmarkStart w:name="z84" w:id="64"/>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жиынтығында мынадай факторлардың болуы болып табылады:</w:t>
      </w:r>
    </w:p>
    <w:bookmarkEnd w:id="64"/>
    <w:bookmarkStart w:name="z85" w:id="65"/>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bookmarkEnd w:id="65"/>
    <w:bookmarkStart w:name="z86" w:id="66"/>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bookmarkEnd w:id="66"/>
    <w:bookmarkStart w:name="z87" w:id="67"/>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мемлекеттiк концессиялық мiндеттемелер көлемі (олар қажет болғанда) жекеше әріптес (концессионер) мемлекеттік-жекешелік әріптестік жобаға немесе концессиялық жобаға тартатын (жобаны іріктеу сатысында) ақша қаражатының, оның ішінде жекеше әріптестің (концессионердің) меншікті ақша қаражатының сомасынан аспауы тиіс.</w:t>
      </w:r>
    </w:p>
    <w:bookmarkEnd w:id="67"/>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(концессия) объектісі құнының кемінде он пайызын құрайды;</w:t>
      </w:r>
    </w:p>
    <w:bookmarkStart w:name="z88" w:id="68"/>
    <w:p>
      <w:pPr>
        <w:spacing w:after="0"/>
        <w:ind w:left="0"/>
        <w:jc w:val="both"/>
      </w:pPr>
      <w:r>
        <w:rPr>
          <w:rFonts w:ascii="Times New Roman"/>
          <w:b w:val="false"/>
          <w:i w:val="false"/>
          <w:color w:val="000000"/>
          <w:sz w:val="28"/>
        </w:rPr>
        <w:t>
      4) жоба, концессиялық жобаларды қоспағанда, валюталық тәуекелдерді бюджет есебінен жабуды көздемейді;</w:t>
      </w:r>
    </w:p>
    <w:bookmarkEnd w:id="68"/>
    <w:bookmarkStart w:name="z89" w:id="69"/>
    <w:p>
      <w:pPr>
        <w:spacing w:after="0"/>
        <w:ind w:left="0"/>
        <w:jc w:val="both"/>
      </w:pPr>
      <w:r>
        <w:rPr>
          <w:rFonts w:ascii="Times New Roman"/>
          <w:b w:val="false"/>
          <w:i w:val="false"/>
          <w:color w:val="000000"/>
          <w:sz w:val="28"/>
        </w:rPr>
        <w:t>
      5) жоба Қазақстан Республикасының аумағында өнім шығаруды және ресурстардың қазақстандық мазмұны 50% - дан кем емес құрайтын тиісті қызметтер көрсетуді көздейді.".</w:t>
      </w:r>
    </w:p>
    <w:bookmarkEnd w:id="69"/>
    <w:bookmarkStart w:name="z90" w:id="70"/>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салықтардың түсімін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bookmarkEnd w:id="70"/>
    <w:bookmarkStart w:name="z91" w:id="71"/>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bookmarkEnd w:id="71"/>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bookmarkStart w:name="z92" w:id="72"/>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bookmarkEnd w:id="72"/>
    <w:bookmarkStart w:name="z93" w:id="73"/>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bookmarkEnd w:id="73"/>
    <w:bookmarkStart w:name="z94" w:id="74"/>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bookmarkEnd w:id="74"/>
    <w:bookmarkStart w:name="z95" w:id="75"/>
    <w:p>
      <w:pPr>
        <w:spacing w:after="0"/>
        <w:ind w:left="0"/>
        <w:jc w:val="both"/>
      </w:pPr>
      <w:r>
        <w:rPr>
          <w:rFonts w:ascii="Times New Roman"/>
          <w:b w:val="false"/>
          <w:i w:val="false"/>
          <w:color w:val="000000"/>
          <w:sz w:val="28"/>
        </w:rPr>
        <w:t>
      4. Экономикалық сараптама екі деңгейден тұрады:</w:t>
      </w:r>
    </w:p>
    <w:bookmarkEnd w:id="75"/>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w:t>
      </w:r>
    </w:p>
    <w:p>
      <w:pPr>
        <w:spacing w:after="0"/>
        <w:ind w:left="0"/>
        <w:jc w:val="both"/>
      </w:pPr>
      <w:r>
        <w:rPr>
          <w:rFonts w:ascii="Times New Roman"/>
          <w:b w:val="false"/>
          <w:i w:val="false"/>
          <w:color w:val="000000"/>
          <w:sz w:val="28"/>
        </w:rPr>
        <w:t>
      Егер құжаттаманы әзірлеуге және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айқындау:</w:t>
      </w:r>
    </w:p>
    <w:p>
      <w:pPr>
        <w:spacing w:after="0"/>
        <w:ind w:left="0"/>
        <w:jc w:val="both"/>
      </w:pPr>
      <w:r>
        <w:rPr>
          <w:rFonts w:ascii="Times New Roman"/>
          <w:b w:val="false"/>
          <w:i w:val="false"/>
          <w:color w:val="000000"/>
          <w:sz w:val="28"/>
        </w:rPr>
        <w:t>
      ,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13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(инвестициялық, сондай-ақ пайдалануға беру кезеңінде);</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 Ұлттық Банкінің қайта қаржыландыру мөлшерлемесінің мәніне тең не Қазақстан Республикасының әлеуметтік-экономикалық даму болжамына сәйкес болжамдалған инфляцияның орташа мәніне тең таңдау ұсынылады.</w:t>
      </w:r>
    </w:p>
    <w:p>
      <w:pPr>
        <w:spacing w:after="0"/>
        <w:ind w:left="0"/>
        <w:jc w:val="both"/>
      </w:pPr>
      <w:r>
        <w:rPr>
          <w:rFonts w:ascii="Times New Roman"/>
          <w:b w:val="false"/>
          <w:i w:val="false"/>
          <w:color w:val="000000"/>
          <w:sz w:val="28"/>
        </w:rPr>
        <w:t>
      Егер Кбэ &gt; 0,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онда МИЖ ең алдымен МЖӘ жобасы ретінде іске асыру қаралады.</w:t>
      </w:r>
    </w:p>
    <w:p>
      <w:pPr>
        <w:spacing w:after="0"/>
        <w:ind w:left="0"/>
        <w:jc w:val="both"/>
      </w:pPr>
      <w:r>
        <w:rPr>
          <w:rFonts w:ascii="Times New Roman"/>
          <w:b w:val="false"/>
          <w:i w:val="false"/>
          <w:color w:val="000000"/>
          <w:sz w:val="28"/>
        </w:rPr>
        <w:t>
      Егер МИЖ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ІC (Іnvest Capіtal) – жобадағы алғашқы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 болып табылатын уақыттың і-ші кезеңінде жобадан түсетін ақша ағыны.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49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bookmarkStart w:name="z96" w:id="76"/>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bookmarkEnd w:id="76"/>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