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139f" w14:textId="20813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субъектілерінің белгіленген қуаты 200 кВт-қа дейінгі электр қондырғыларын энергия беруші ұйымдардың электр желілеріне технологиялық қосудың үлгілік шартын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23 қыркүйектегі № 326 бұйрығы. Қазақстан Республикасының Әділет министрлігінде 2020 жылғы 24 қыркүйекте № 21267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278)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Кәсіпкерлік субъектілерінің белгіленген қуаты 200 кВт-қа дейінгі электр қондырғыларын энергия беруші ұйымдардың электр желілеріне технологиялық қосудың </w:t>
      </w:r>
      <w:r>
        <w:rPr>
          <w:rFonts w:ascii="Times New Roman"/>
          <w:b w:val="false"/>
          <w:i w:val="false"/>
          <w:color w:val="000000"/>
          <w:sz w:val="28"/>
        </w:rPr>
        <w:t>үлгілік шарты</w:t>
      </w:r>
      <w:r>
        <w:rPr>
          <w:rFonts w:ascii="Times New Roman"/>
          <w:b w:val="false"/>
          <w:i w:val="false"/>
          <w:color w:val="000000"/>
          <w:sz w:val="28"/>
        </w:rPr>
        <w:t xml:space="preserve"> бекітілсін. </w:t>
      </w:r>
    </w:p>
    <w:bookmarkEnd w:id="1"/>
    <w:bookmarkStart w:name="z4" w:id="2"/>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23 қыркүйегі № 326</w:t>
            </w:r>
            <w:r>
              <w:br/>
            </w:r>
            <w:r>
              <w:rPr>
                <w:rFonts w:ascii="Times New Roman"/>
                <w:b w:val="false"/>
                <w:i w:val="false"/>
                <w:color w:val="000000"/>
                <w:sz w:val="20"/>
              </w:rPr>
              <w:t>Бар бұйрығымен бекітілген</w:t>
            </w:r>
          </w:p>
        </w:tc>
      </w:tr>
    </w:tbl>
    <w:bookmarkStart w:name="z8" w:id="5"/>
    <w:p>
      <w:pPr>
        <w:spacing w:after="0"/>
        <w:ind w:left="0"/>
        <w:jc w:val="left"/>
      </w:pPr>
      <w:r>
        <w:rPr>
          <w:rFonts w:ascii="Times New Roman"/>
          <w:b/>
          <w:i w:val="false"/>
          <w:color w:val="000000"/>
        </w:rPr>
        <w:t xml:space="preserve"> Кәсіпкерлік субъектілерінің белгіленген қуаты 200 кВт-қа дейінгі электр қондырғыларын энергия беруші ұйымдардың электр желілеріне технологиялық қосудың үлгілік шарты</w:t>
      </w:r>
    </w:p>
    <w:bookmarkEnd w:id="5"/>
    <w:p>
      <w:pPr>
        <w:spacing w:after="0"/>
        <w:ind w:left="0"/>
        <w:jc w:val="both"/>
      </w:pPr>
      <w:r>
        <w:rPr>
          <w:rFonts w:ascii="Times New Roman"/>
          <w:b w:val="false"/>
          <w:i w:val="false"/>
          <w:color w:val="000000"/>
          <w:sz w:val="28"/>
        </w:rPr>
        <w:t xml:space="preserve">
      ________________________                  20___ жылғы "____" _________ </w:t>
      </w:r>
    </w:p>
    <w:p>
      <w:pPr>
        <w:spacing w:after="0"/>
        <w:ind w:left="0"/>
        <w:jc w:val="both"/>
      </w:pPr>
      <w:r>
        <w:rPr>
          <w:rFonts w:ascii="Times New Roman"/>
          <w:b w:val="false"/>
          <w:i w:val="false"/>
          <w:color w:val="000000"/>
          <w:sz w:val="28"/>
        </w:rPr>
        <w:t>
      (орын)                                                            (күні)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(энергия беруші ұйымның атауы)</w:t>
      </w:r>
    </w:p>
    <w:p>
      <w:pPr>
        <w:spacing w:after="0"/>
        <w:ind w:left="0"/>
        <w:jc w:val="both"/>
      </w:pPr>
      <w:r>
        <w:rPr>
          <w:rFonts w:ascii="Times New Roman"/>
          <w:b w:val="false"/>
          <w:i w:val="false"/>
          <w:color w:val="000000"/>
          <w:sz w:val="28"/>
        </w:rPr>
        <w:t>
      бір жағынан бұдан әрі Жеткізуші деп аталатын __________________ негізінде</w:t>
      </w:r>
    </w:p>
    <w:p>
      <w:pPr>
        <w:spacing w:after="0"/>
        <w:ind w:left="0"/>
        <w:jc w:val="both"/>
      </w:pPr>
      <w:r>
        <w:rPr>
          <w:rFonts w:ascii="Times New Roman"/>
          <w:b w:val="false"/>
          <w:i w:val="false"/>
          <w:color w:val="000000"/>
          <w:sz w:val="28"/>
        </w:rPr>
        <w:t>
      әрекет ететін _______________________________________________ атынан,</w:t>
      </w:r>
    </w:p>
    <w:p>
      <w:pPr>
        <w:spacing w:after="0"/>
        <w:ind w:left="0"/>
        <w:jc w:val="both"/>
      </w:pPr>
      <w:r>
        <w:rPr>
          <w:rFonts w:ascii="Times New Roman"/>
          <w:b w:val="false"/>
          <w:i w:val="false"/>
          <w:color w:val="000000"/>
          <w:sz w:val="28"/>
        </w:rPr>
        <w:t>
      (лауазымы, тегі, аты, әкесінің аты (бар болған жағдайда)</w:t>
      </w:r>
    </w:p>
    <w:p>
      <w:pPr>
        <w:spacing w:after="0"/>
        <w:ind w:left="0"/>
        <w:jc w:val="both"/>
      </w:pPr>
      <w:r>
        <w:rPr>
          <w:rFonts w:ascii="Times New Roman"/>
          <w:b w:val="false"/>
          <w:i w:val="false"/>
          <w:color w:val="000000"/>
          <w:sz w:val="28"/>
        </w:rPr>
        <w:t>
      және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жеке басты куәландыратын құжаттың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негізінде әрекет ететін бұдан әрі Тұтынушы деп аталатын, екінші тараптан, бірге Тараптар деп аталатын, төмендегідей туралы осы кәсіпкерлік субъектілерінің белгіленген қуаты 200 киловатқа (бұдан әрі – кВт) дейінгі электр қондырғыларын энергия беруші ұйымдардың электр желілеріне технологиялық қосу шартын (бұдан әрі – шарт) жасасты.</w:t>
      </w:r>
    </w:p>
    <w:bookmarkStart w:name="z9" w:id="6"/>
    <w:p>
      <w:pPr>
        <w:spacing w:after="0"/>
        <w:ind w:left="0"/>
        <w:jc w:val="left"/>
      </w:pPr>
      <w:r>
        <w:rPr>
          <w:rFonts w:ascii="Times New Roman"/>
          <w:b/>
          <w:i w:val="false"/>
          <w:color w:val="000000"/>
        </w:rPr>
        <w:t xml:space="preserve"> 1-тарау. Шарттың мәні</w:t>
      </w:r>
    </w:p>
    <w:bookmarkEnd w:id="6"/>
    <w:bookmarkStart w:name="z10" w:id="7"/>
    <w:p>
      <w:pPr>
        <w:spacing w:after="0"/>
        <w:ind w:left="0"/>
        <w:jc w:val="both"/>
      </w:pPr>
      <w:r>
        <w:rPr>
          <w:rFonts w:ascii="Times New Roman"/>
          <w:b w:val="false"/>
          <w:i w:val="false"/>
          <w:color w:val="000000"/>
          <w:sz w:val="28"/>
        </w:rPr>
        <w:t>
      1. Осы шарт бойынша Жеткізуші өзінің электр желілеріне Тұтынушының белгіленген қуаты 200 кВт-қа дейінгі электр қондырғыларын технологиялық қосуды (бұдан әрі – технологиялық қосу) жүзеге асыру бойынша міндеттемелерді өзіне қабылдайды, ал Тұтынушы осы Шарттың талаптарына сәйкес технологиялық қосуға арналған шығындарды төлеуге міндеттенеді.</w:t>
      </w:r>
    </w:p>
    <w:bookmarkEnd w:id="7"/>
    <w:bookmarkStart w:name="z11" w:id="8"/>
    <w:p>
      <w:pPr>
        <w:spacing w:after="0"/>
        <w:ind w:left="0"/>
        <w:jc w:val="both"/>
      </w:pPr>
      <w:r>
        <w:rPr>
          <w:rFonts w:ascii="Times New Roman"/>
          <w:b w:val="false"/>
          <w:i w:val="false"/>
          <w:color w:val="000000"/>
          <w:sz w:val="28"/>
        </w:rPr>
        <w:t>
      2. Жеткізуші</w:t>
      </w:r>
    </w:p>
    <w:bookmarkEnd w:id="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(электр қондырғыларының атауы)</w:t>
      </w:r>
    </w:p>
    <w:p>
      <w:pPr>
        <w:spacing w:after="0"/>
        <w:ind w:left="0"/>
        <w:jc w:val="both"/>
      </w:pPr>
      <w:r>
        <w:rPr>
          <w:rFonts w:ascii="Times New Roman"/>
          <w:b w:val="false"/>
          <w:i w:val="false"/>
          <w:color w:val="000000"/>
          <w:sz w:val="28"/>
        </w:rPr>
        <w:t>
      технологиялық қосуды жүзеге асырады, (оларды жобалауды, салуды немесе реконструкциялауды қоса алғанда) Жеткізуші электр желілеріне қосу үшін, мынадай сипаттамаларды ескере отырып:</w:t>
      </w:r>
    </w:p>
    <w:p>
      <w:pPr>
        <w:spacing w:after="0"/>
        <w:ind w:left="0"/>
        <w:jc w:val="both"/>
      </w:pPr>
      <w:r>
        <w:rPr>
          <w:rFonts w:ascii="Times New Roman"/>
          <w:b w:val="false"/>
          <w:i w:val="false"/>
          <w:color w:val="000000"/>
          <w:sz w:val="28"/>
        </w:rPr>
        <w:t>
      қосылатын электр қондырғыларының ең жоғары қуаты ____________кВт;</w:t>
      </w:r>
    </w:p>
    <w:p>
      <w:pPr>
        <w:spacing w:after="0"/>
        <w:ind w:left="0"/>
        <w:jc w:val="both"/>
      </w:pPr>
      <w:r>
        <w:rPr>
          <w:rFonts w:ascii="Times New Roman"/>
          <w:b w:val="false"/>
          <w:i w:val="false"/>
          <w:color w:val="000000"/>
          <w:sz w:val="28"/>
        </w:rPr>
        <w:t>
      сенімділік санаты _______;</w:t>
      </w:r>
    </w:p>
    <w:p>
      <w:pPr>
        <w:spacing w:after="0"/>
        <w:ind w:left="0"/>
        <w:jc w:val="both"/>
      </w:pPr>
      <w:r>
        <w:rPr>
          <w:rFonts w:ascii="Times New Roman"/>
          <w:b w:val="false"/>
          <w:i w:val="false"/>
          <w:color w:val="000000"/>
          <w:sz w:val="28"/>
        </w:rPr>
        <w:t>
      технологиялық қосу жүзеге асырылатын электр желілері кернеуінің класы ________________ киловольт;</w:t>
      </w:r>
    </w:p>
    <w:p>
      <w:pPr>
        <w:spacing w:after="0"/>
        <w:ind w:left="0"/>
        <w:jc w:val="both"/>
      </w:pPr>
      <w:r>
        <w:rPr>
          <w:rFonts w:ascii="Times New Roman"/>
          <w:b w:val="false"/>
          <w:i w:val="false"/>
          <w:color w:val="000000"/>
          <w:sz w:val="28"/>
        </w:rPr>
        <w:t>
      бұрын қосылған электр қондырғыларының ең жоғары қуаты________ кВт.</w:t>
      </w:r>
    </w:p>
    <w:bookmarkStart w:name="z12" w:id="9"/>
    <w:p>
      <w:pPr>
        <w:spacing w:after="0"/>
        <w:ind w:left="0"/>
        <w:jc w:val="both"/>
      </w:pPr>
      <w:r>
        <w:rPr>
          <w:rFonts w:ascii="Times New Roman"/>
          <w:b w:val="false"/>
          <w:i w:val="false"/>
          <w:color w:val="000000"/>
          <w:sz w:val="28"/>
        </w:rPr>
        <w:t>
      3. Технологиялық қосу электрмен жабдықтау үшін қажет ____________________________________________________________________,</w:t>
      </w:r>
    </w:p>
    <w:bookmarkEnd w:id="9"/>
    <w:p>
      <w:pPr>
        <w:spacing w:after="0"/>
        <w:ind w:left="0"/>
        <w:jc w:val="both"/>
      </w:pPr>
      <w:r>
        <w:rPr>
          <w:rFonts w:ascii="Times New Roman"/>
          <w:b w:val="false"/>
          <w:i w:val="false"/>
          <w:color w:val="000000"/>
          <w:sz w:val="28"/>
        </w:rPr>
        <w:t>
      (Тұтынушының электр қондырғыларының атауы және орналасқан жері)</w:t>
      </w:r>
    </w:p>
    <w:p>
      <w:pPr>
        <w:spacing w:after="0"/>
        <w:ind w:left="0"/>
        <w:jc w:val="both"/>
      </w:pPr>
      <w:r>
        <w:rPr>
          <w:rFonts w:ascii="Times New Roman"/>
          <w:b w:val="false"/>
          <w:i w:val="false"/>
          <w:color w:val="000000"/>
          <w:sz w:val="28"/>
        </w:rPr>
        <w:t>
      ____________________________________________________________________.</w:t>
      </w:r>
    </w:p>
    <w:bookmarkStart w:name="z13" w:id="10"/>
    <w:p>
      <w:pPr>
        <w:spacing w:after="0"/>
        <w:ind w:left="0"/>
        <w:jc w:val="both"/>
      </w:pPr>
      <w:r>
        <w:rPr>
          <w:rFonts w:ascii="Times New Roman"/>
          <w:b w:val="false"/>
          <w:i w:val="false"/>
          <w:color w:val="000000"/>
          <w:sz w:val="28"/>
        </w:rPr>
        <w:t xml:space="preserve">
      4. Технологиялық қосуға арналған техникалық тапсырмалар (бұдан әрі – техникалық тапсырмалар) Қазақстан Республикасы Энергетика министрінің 2020 жылғы 23 қыркүйектегі № 327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21269 болып тіркелген) бекітілген Энергия беруші ұйымдардың электр желілеріне технологиялық қосылу қағидаларына (бұдан әрі – Қағидалар) сәйкес нысан бойынша осы шарттың ажырамас бөлігі болып табылады.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5. Қосу нүктесі(-лері) электр желілеріне қосуға арналған техникалық тапсырмаларда көрсетіледі және Тұтынушының қосылатын объектілері орналасатын Тұтынушы учаскесінің шекарасынан ________________ метр арақашықтықта орналастырылады.</w:t>
      </w:r>
    </w:p>
    <w:bookmarkEnd w:id="11"/>
    <w:bookmarkStart w:name="z15" w:id="12"/>
    <w:p>
      <w:pPr>
        <w:spacing w:after="0"/>
        <w:ind w:left="0"/>
        <w:jc w:val="both"/>
      </w:pPr>
      <w:r>
        <w:rPr>
          <w:rFonts w:ascii="Times New Roman"/>
          <w:b w:val="false"/>
          <w:i w:val="false"/>
          <w:color w:val="000000"/>
          <w:sz w:val="28"/>
        </w:rPr>
        <w:t>
      6. Технологиялық қосу жөніндегі іс-шараларды орындау мерзімі осы шарт жасалған күннен бастап _____________ құрайды және Қағидаларда көрсетілген мерзімнен аспауы тиіс.</w:t>
      </w:r>
    </w:p>
    <w:bookmarkEnd w:id="12"/>
    <w:p>
      <w:pPr>
        <w:spacing w:after="0"/>
        <w:ind w:left="0"/>
        <w:jc w:val="both"/>
      </w:pPr>
      <w:r>
        <w:rPr>
          <w:rFonts w:ascii="Times New Roman"/>
          <w:b w:val="false"/>
          <w:i w:val="false"/>
          <w:color w:val="000000"/>
          <w:sz w:val="28"/>
        </w:rPr>
        <w:t xml:space="preserve">
      Жеткізуші берілген техникалық тапсырмаларға сәйкес Тұтынушы объектісін технологиялық қосуды, оның ішінде Тұтынушының электр қондырғыларын жобалау, салу немесе реконструкциялау, қосуды, осы шарттың және 1994 жылғы 27 желтоқсандағы Қазақстан Республикасының </w:t>
      </w:r>
      <w:r>
        <w:rPr>
          <w:rFonts w:ascii="Times New Roman"/>
          <w:b w:val="false"/>
          <w:i w:val="false"/>
          <w:color w:val="000000"/>
          <w:sz w:val="28"/>
        </w:rPr>
        <w:t>Азаматтық кодексінің</w:t>
      </w:r>
      <w:r>
        <w:rPr>
          <w:rFonts w:ascii="Times New Roman"/>
          <w:b w:val="false"/>
          <w:i w:val="false"/>
          <w:color w:val="000000"/>
          <w:sz w:val="28"/>
        </w:rPr>
        <w:t xml:space="preserve"> (бұдан әрі – Кодекс),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 Энергетика министрінің 2015 жылғы 25 ақпандағы № 143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10403 болып тіркелген) бекітілген Электр энергиясын пайдалану қағидаларының тәртібі мен шарттарында мердігер ұйымдармен қатынастарды реттеуді қамтамасыз етеді.</w:t>
      </w:r>
    </w:p>
    <w:bookmarkStart w:name="z16" w:id="13"/>
    <w:p>
      <w:pPr>
        <w:spacing w:after="0"/>
        <w:ind w:left="0"/>
        <w:jc w:val="left"/>
      </w:pPr>
      <w:r>
        <w:rPr>
          <w:rFonts w:ascii="Times New Roman"/>
          <w:b/>
          <w:i w:val="false"/>
          <w:color w:val="000000"/>
        </w:rPr>
        <w:t xml:space="preserve"> 2-тарау. Тараптардың құқықтары мен міндеттері</w:t>
      </w:r>
    </w:p>
    <w:bookmarkEnd w:id="13"/>
    <w:bookmarkStart w:name="z17" w:id="14"/>
    <w:p>
      <w:pPr>
        <w:spacing w:after="0"/>
        <w:ind w:left="0"/>
        <w:jc w:val="both"/>
      </w:pPr>
      <w:r>
        <w:rPr>
          <w:rFonts w:ascii="Times New Roman"/>
          <w:b w:val="false"/>
          <w:i w:val="false"/>
          <w:color w:val="000000"/>
          <w:sz w:val="28"/>
        </w:rPr>
        <w:t>
      7. Жеткізуші:</w:t>
      </w:r>
    </w:p>
    <w:bookmarkEnd w:id="14"/>
    <w:p>
      <w:pPr>
        <w:spacing w:after="0"/>
        <w:ind w:left="0"/>
        <w:jc w:val="both"/>
      </w:pPr>
      <w:r>
        <w:rPr>
          <w:rFonts w:ascii="Times New Roman"/>
          <w:b w:val="false"/>
          <w:i w:val="false"/>
          <w:color w:val="000000"/>
          <w:sz w:val="28"/>
        </w:rPr>
        <w:t xml:space="preserve">
      1) осы шартқа қол қойылған күннен бастап күнтізбелік ______ күн ішінде электр желілерін және техникалық тапсырмаларды орындау үшін қажетті объектілерді салуға арналған жобалау құжаттамасын әзірлеуге, келісуге және бекітуге; </w:t>
      </w:r>
    </w:p>
    <w:p>
      <w:pPr>
        <w:spacing w:after="0"/>
        <w:ind w:left="0"/>
        <w:jc w:val="both"/>
      </w:pPr>
      <w:r>
        <w:rPr>
          <w:rFonts w:ascii="Times New Roman"/>
          <w:b w:val="false"/>
          <w:i w:val="false"/>
          <w:color w:val="000000"/>
          <w:sz w:val="28"/>
        </w:rPr>
        <w:t>
      2) осы шарт бойынша, оның ішінде мердігер ұйымдармен қатынастарды реттеуді қоса отырып, техникалық тапсырмаларда көрсетілген Тұтынушының қосылатын электр қондырғылары орналасқан учаскенің шекарасына дейін технологиялық қосу жөніндегі өзіне жүктелген іс-шараларды орындау жөніндегі міндеттемелерді тиісті түрде орындауға;</w:t>
      </w:r>
    </w:p>
    <w:p>
      <w:pPr>
        <w:spacing w:after="0"/>
        <w:ind w:left="0"/>
        <w:jc w:val="both"/>
      </w:pPr>
      <w:r>
        <w:rPr>
          <w:rFonts w:ascii="Times New Roman"/>
          <w:b w:val="false"/>
          <w:i w:val="false"/>
          <w:color w:val="000000"/>
          <w:sz w:val="28"/>
        </w:rPr>
        <w:t>
      3) Тұтынушының электр қондырғыларын өзінің электр желілеріне нақты қосуды, кернеу мен қуатты нақты беруді жүзеге асыруға;</w:t>
      </w:r>
    </w:p>
    <w:p>
      <w:pPr>
        <w:spacing w:after="0"/>
        <w:ind w:left="0"/>
        <w:jc w:val="both"/>
      </w:pPr>
      <w:r>
        <w:rPr>
          <w:rFonts w:ascii="Times New Roman"/>
          <w:b w:val="false"/>
          <w:i w:val="false"/>
          <w:color w:val="000000"/>
          <w:sz w:val="28"/>
        </w:rPr>
        <w:t xml:space="preserve">
      4) Тұтынушының қатысуымен Қазақстан Республикасы Энергетика министрінің 2014 жылғы 18 желтоқсандағы № 210 бұйрығымен (Нормативтік құқықтық актілерді мемлекеттік тіркеу тізілімінде № 10899 болып тіркелген) бекітілген Электр желілік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 желілерінің теңгерімдік тиесілігі мен тараптардың пайдалану жауапкершілігінің аражігін ажырату актісін жасауға;</w:t>
      </w:r>
    </w:p>
    <w:p>
      <w:pPr>
        <w:spacing w:after="0"/>
        <w:ind w:left="0"/>
        <w:jc w:val="both"/>
      </w:pPr>
      <w:r>
        <w:rPr>
          <w:rFonts w:ascii="Times New Roman"/>
          <w:b w:val="false"/>
          <w:i w:val="false"/>
          <w:color w:val="000000"/>
          <w:sz w:val="28"/>
        </w:rPr>
        <w:t xml:space="preserve">
      5) электр желілерін және техникалық тапсырмаларды орындау үшін қажетті объектілерді салу жобасы бекітілген күннен бастап күнтізбелік ______ күн ішінде электр желілерін және объектілерді салу жөніндегі жұмыстарды орындауға; </w:t>
      </w:r>
    </w:p>
    <w:p>
      <w:pPr>
        <w:spacing w:after="0"/>
        <w:ind w:left="0"/>
        <w:jc w:val="both"/>
      </w:pPr>
      <w:r>
        <w:rPr>
          <w:rFonts w:ascii="Times New Roman"/>
          <w:b w:val="false"/>
          <w:i w:val="false"/>
          <w:color w:val="000000"/>
          <w:sz w:val="28"/>
        </w:rPr>
        <w:t>
      6) Тұтынушының электрмен жабдықтау шартын жасау үшін қажетті құжаттарын тиісті энергиямен жабдықтаушы ұйымға жіберуге;</w:t>
      </w:r>
    </w:p>
    <w:p>
      <w:pPr>
        <w:spacing w:after="0"/>
        <w:ind w:left="0"/>
        <w:jc w:val="both"/>
      </w:pPr>
      <w:r>
        <w:rPr>
          <w:rFonts w:ascii="Times New Roman"/>
          <w:b w:val="false"/>
          <w:i w:val="false"/>
          <w:color w:val="000000"/>
          <w:sz w:val="28"/>
        </w:rPr>
        <w:t>
      7) Тұтынушыға электр энергиясын коммерциялық есепке алу жүйесін пломбалау актісін еркін нысанда беруге міндеттенеді.</w:t>
      </w:r>
    </w:p>
    <w:bookmarkStart w:name="z18" w:id="15"/>
    <w:p>
      <w:pPr>
        <w:spacing w:after="0"/>
        <w:ind w:left="0"/>
        <w:jc w:val="both"/>
      </w:pPr>
      <w:r>
        <w:rPr>
          <w:rFonts w:ascii="Times New Roman"/>
          <w:b w:val="false"/>
          <w:i w:val="false"/>
          <w:color w:val="000000"/>
          <w:sz w:val="28"/>
        </w:rPr>
        <w:t>
      8. Жеткізушінің:</w:t>
      </w:r>
    </w:p>
    <w:bookmarkEnd w:id="15"/>
    <w:p>
      <w:pPr>
        <w:spacing w:after="0"/>
        <w:ind w:left="0"/>
        <w:jc w:val="both"/>
      </w:pPr>
      <w:r>
        <w:rPr>
          <w:rFonts w:ascii="Times New Roman"/>
          <w:b w:val="false"/>
          <w:i w:val="false"/>
          <w:color w:val="000000"/>
          <w:sz w:val="28"/>
        </w:rPr>
        <w:t>
      1) Тұтынушыға электр желілерін және техникалық тапсырмаларды орындау үшін қажетті объектілерді салудың барлық мәселелері бойынша ұсыныстар енгізуге;</w:t>
      </w:r>
    </w:p>
    <w:p>
      <w:pPr>
        <w:spacing w:after="0"/>
        <w:ind w:left="0"/>
        <w:jc w:val="both"/>
      </w:pPr>
      <w:r>
        <w:rPr>
          <w:rFonts w:ascii="Times New Roman"/>
          <w:b w:val="false"/>
          <w:i w:val="false"/>
          <w:color w:val="000000"/>
          <w:sz w:val="28"/>
        </w:rPr>
        <w:t>
      2) осы шарт бойынша жұмыстарды орындауға мердігер ұйымдармен шарттар жасасуға;</w:t>
      </w:r>
    </w:p>
    <w:p>
      <w:pPr>
        <w:spacing w:after="0"/>
        <w:ind w:left="0"/>
        <w:jc w:val="both"/>
      </w:pPr>
      <w:r>
        <w:rPr>
          <w:rFonts w:ascii="Times New Roman"/>
          <w:b w:val="false"/>
          <w:i w:val="false"/>
          <w:color w:val="000000"/>
          <w:sz w:val="28"/>
        </w:rPr>
        <w:t>
      3) осы шартты жасасуға және орындауға байланысты даулы мәселелерді шешу үшін сотқа жүгінуге құқығы бар.</w:t>
      </w:r>
    </w:p>
    <w:bookmarkStart w:name="z19" w:id="16"/>
    <w:p>
      <w:pPr>
        <w:spacing w:after="0"/>
        <w:ind w:left="0"/>
        <w:jc w:val="both"/>
      </w:pPr>
      <w:r>
        <w:rPr>
          <w:rFonts w:ascii="Times New Roman"/>
          <w:b w:val="false"/>
          <w:i w:val="false"/>
          <w:color w:val="000000"/>
          <w:sz w:val="28"/>
        </w:rPr>
        <w:t>
      9. Тұтынушы:</w:t>
      </w:r>
    </w:p>
    <w:bookmarkEnd w:id="16"/>
    <w:p>
      <w:pPr>
        <w:spacing w:after="0"/>
        <w:ind w:left="0"/>
        <w:jc w:val="both"/>
      </w:pPr>
      <w:r>
        <w:rPr>
          <w:rFonts w:ascii="Times New Roman"/>
          <w:b w:val="false"/>
          <w:i w:val="false"/>
          <w:color w:val="000000"/>
          <w:sz w:val="28"/>
        </w:rPr>
        <w:t xml:space="preserve">
      1) Тараптар шартқа қол қойылған күннен бастап 3 (үш) жұмыс күні ішінде "Табиғи монополиялар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7-4) тармақшасына сәйкес бекітілген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арналған шығындарды айқындау қағидаларына (бұдан әрі – Технологиялық қосуға арналған шығындарды айқындау қағидалары) сәйкес айқындалған электр қондырғыларын технологиялық қосуға негізделген шығындардың ұсынылған қорытындысына сәйкес төлем жүргізуге;</w:t>
      </w:r>
    </w:p>
    <w:p>
      <w:pPr>
        <w:spacing w:after="0"/>
        <w:ind w:left="0"/>
        <w:jc w:val="both"/>
      </w:pPr>
      <w:r>
        <w:rPr>
          <w:rFonts w:ascii="Times New Roman"/>
          <w:b w:val="false"/>
          <w:i w:val="false"/>
          <w:color w:val="000000"/>
          <w:sz w:val="28"/>
        </w:rPr>
        <w:t>
      2) Қағидаларымен көзделген құжаттарды Жеткізушіге беруге;</w:t>
      </w:r>
    </w:p>
    <w:p>
      <w:pPr>
        <w:spacing w:after="0"/>
        <w:ind w:left="0"/>
        <w:jc w:val="both"/>
      </w:pPr>
      <w:r>
        <w:rPr>
          <w:rFonts w:ascii="Times New Roman"/>
          <w:b w:val="false"/>
          <w:i w:val="false"/>
          <w:color w:val="000000"/>
          <w:sz w:val="28"/>
        </w:rPr>
        <w:t>
      3) энергия беруші ұйым Тұтынушының электр қондырғыларын электр желілеріне нақты қосуды, кернеу мен қуатты нақты қабылдауды (беруді) жүзеге асырғаннан кейін теңгерімдік тиесілілікті шектеу және пайдалану жауапкершілігін шектеу актісіне, электр энергиясын коммерциялық есепке алу жүйесін пломбалау актісіне қол қоюға не көрсетілген актілерді энергия беруші ұйымнан алған күннен бастап 2 (екі) жұмыс күні ішінде қол қоюдан дәлелді бас тартуды ұсынуға міндетті.</w:t>
      </w:r>
    </w:p>
    <w:bookmarkStart w:name="z20" w:id="17"/>
    <w:p>
      <w:pPr>
        <w:spacing w:after="0"/>
        <w:ind w:left="0"/>
        <w:jc w:val="both"/>
      </w:pPr>
      <w:r>
        <w:rPr>
          <w:rFonts w:ascii="Times New Roman"/>
          <w:b w:val="false"/>
          <w:i w:val="false"/>
          <w:color w:val="000000"/>
          <w:sz w:val="28"/>
        </w:rPr>
        <w:t>
      10. Тұтынушының:</w:t>
      </w:r>
    </w:p>
    <w:bookmarkEnd w:id="17"/>
    <w:p>
      <w:pPr>
        <w:spacing w:after="0"/>
        <w:ind w:left="0"/>
        <w:jc w:val="both"/>
      </w:pPr>
      <w:r>
        <w:rPr>
          <w:rFonts w:ascii="Times New Roman"/>
          <w:b w:val="false"/>
          <w:i w:val="false"/>
          <w:color w:val="000000"/>
          <w:sz w:val="28"/>
        </w:rPr>
        <w:t>
      1) құрылыс барысына және орындалған құрылыс-монтаж жұмыстарының сапасына, олардың орындалу мерзімдерінің сақталуына мониторингті жүзеге асыруға;</w:t>
      </w:r>
    </w:p>
    <w:p>
      <w:pPr>
        <w:spacing w:after="0"/>
        <w:ind w:left="0"/>
        <w:jc w:val="both"/>
      </w:pPr>
      <w:r>
        <w:rPr>
          <w:rFonts w:ascii="Times New Roman"/>
          <w:b w:val="false"/>
          <w:i w:val="false"/>
          <w:color w:val="000000"/>
          <w:sz w:val="28"/>
        </w:rPr>
        <w:t>
      2) мониторинг жүргізу үшін құрылыстың жұмыс аумағына еркін кіруге;</w:t>
      </w:r>
    </w:p>
    <w:p>
      <w:pPr>
        <w:spacing w:after="0"/>
        <w:ind w:left="0"/>
        <w:jc w:val="both"/>
      </w:pPr>
      <w:r>
        <w:rPr>
          <w:rFonts w:ascii="Times New Roman"/>
          <w:b w:val="false"/>
          <w:i w:val="false"/>
          <w:color w:val="000000"/>
          <w:sz w:val="28"/>
        </w:rPr>
        <w:t>
      3) осы шартты жасасуға және орындауға байланысты даулы мәселелерді шешу үшін сотқа жүгінуге құқығы бар.</w:t>
      </w:r>
    </w:p>
    <w:bookmarkStart w:name="z21" w:id="18"/>
    <w:p>
      <w:pPr>
        <w:spacing w:after="0"/>
        <w:ind w:left="0"/>
        <w:jc w:val="left"/>
      </w:pPr>
      <w:r>
        <w:rPr>
          <w:rFonts w:ascii="Times New Roman"/>
          <w:b/>
          <w:i w:val="false"/>
          <w:color w:val="000000"/>
        </w:rPr>
        <w:t xml:space="preserve"> 3-тарау. Технологиялық қосу және оны есептеу үшін төлем</w:t>
      </w:r>
    </w:p>
    <w:bookmarkEnd w:id="18"/>
    <w:bookmarkStart w:name="z22" w:id="19"/>
    <w:p>
      <w:pPr>
        <w:spacing w:after="0"/>
        <w:ind w:left="0"/>
        <w:jc w:val="both"/>
      </w:pPr>
      <w:r>
        <w:rPr>
          <w:rFonts w:ascii="Times New Roman"/>
          <w:b w:val="false"/>
          <w:i w:val="false"/>
          <w:color w:val="000000"/>
          <w:sz w:val="28"/>
        </w:rPr>
        <w:t>
      11. Жеткізуші технологиялық қосу төлемінің мөлшерін Технологиялық қосуға арналған шығындарды айқындау қағидаларына сәйкес айқындау электр қондырғыларына технологиялық қосуға негізделген шығындардың қорытындысында ұсынады және ҚҚС есебімен _________ теңге _________ тиынды құрайды.</w:t>
      </w:r>
    </w:p>
    <w:bookmarkEnd w:id="19"/>
    <w:bookmarkStart w:name="z23" w:id="20"/>
    <w:p>
      <w:pPr>
        <w:spacing w:after="0"/>
        <w:ind w:left="0"/>
        <w:jc w:val="both"/>
      </w:pPr>
      <w:r>
        <w:rPr>
          <w:rFonts w:ascii="Times New Roman"/>
          <w:b w:val="false"/>
          <w:i w:val="false"/>
          <w:color w:val="000000"/>
          <w:sz w:val="28"/>
        </w:rPr>
        <w:t>
      12. Технологиялық қосу үшін төлем енгізуді Тұтынушы мынадай түрде жүзеге асырады: _____________</w:t>
      </w:r>
    </w:p>
    <w:bookmarkEnd w:id="20"/>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(технологиялық қосу үшін төлемді енгізу тәсілі көрсетіледі)</w:t>
      </w:r>
    </w:p>
    <w:bookmarkStart w:name="z24" w:id="21"/>
    <w:p>
      <w:pPr>
        <w:spacing w:after="0"/>
        <w:ind w:left="0"/>
        <w:jc w:val="both"/>
      </w:pPr>
      <w:r>
        <w:rPr>
          <w:rFonts w:ascii="Times New Roman"/>
          <w:b w:val="false"/>
          <w:i w:val="false"/>
          <w:color w:val="000000"/>
          <w:sz w:val="28"/>
        </w:rPr>
        <w:t>
      13. Осы Шарттың 9-тармағының 1) тармақшасына сәйкес Жеткізуші міндеттемелерді орындауды бастау күні болып технологиялық қосу үшін төлем бойынша ақша қаражатын Жеткізушінің кассасына немесе есеп айырысу шотына енгізген күн саналады.</w:t>
      </w:r>
    </w:p>
    <w:bookmarkEnd w:id="21"/>
    <w:bookmarkStart w:name="z25" w:id="22"/>
    <w:p>
      <w:pPr>
        <w:spacing w:after="0"/>
        <w:ind w:left="0"/>
        <w:jc w:val="left"/>
      </w:pPr>
      <w:r>
        <w:rPr>
          <w:rFonts w:ascii="Times New Roman"/>
          <w:b/>
          <w:i w:val="false"/>
          <w:color w:val="000000"/>
        </w:rPr>
        <w:t xml:space="preserve"> 4-тарау. Тараптардың жауапкершілігі және бой бермейтін күш мән-жайлары</w:t>
      </w:r>
    </w:p>
    <w:bookmarkEnd w:id="22"/>
    <w:bookmarkStart w:name="z26" w:id="23"/>
    <w:p>
      <w:pPr>
        <w:spacing w:after="0"/>
        <w:ind w:left="0"/>
        <w:jc w:val="both"/>
      </w:pPr>
      <w:r>
        <w:rPr>
          <w:rFonts w:ascii="Times New Roman"/>
          <w:b w:val="false"/>
          <w:i w:val="false"/>
          <w:color w:val="000000"/>
          <w:sz w:val="28"/>
        </w:rPr>
        <w:t>
      14. Шарт бойынша міндеттемелер орындалмаған немесе тиісінше орындалмаған жағдайда тараптар келтірілген нақты залалды ерікті түрде не уағдаластыққа қол жеткізілмеген жағдайда – сот шешімі бойынша өтейді.</w:t>
      </w:r>
    </w:p>
    <w:bookmarkEnd w:id="23"/>
    <w:bookmarkStart w:name="z27" w:id="24"/>
    <w:p>
      <w:pPr>
        <w:spacing w:after="0"/>
        <w:ind w:left="0"/>
        <w:jc w:val="both"/>
      </w:pPr>
      <w:r>
        <w:rPr>
          <w:rFonts w:ascii="Times New Roman"/>
          <w:b w:val="false"/>
          <w:i w:val="false"/>
          <w:color w:val="000000"/>
          <w:sz w:val="28"/>
        </w:rPr>
        <w:t>
      15. Тараптар бой бермейтін күш мән-жайлары, яғни төтенше және тойтаруға болмайтын мән-жайлар (дүлей құбылыстар, соғыс қимылдары, төтенше жағдай және т.б.) туындаған кезде шартты орындамағаны үшін материалдық жауаптылықта болмайды.</w:t>
      </w:r>
    </w:p>
    <w:bookmarkEnd w:id="24"/>
    <w:bookmarkStart w:name="z28" w:id="25"/>
    <w:p>
      <w:pPr>
        <w:spacing w:after="0"/>
        <w:ind w:left="0"/>
        <w:jc w:val="both"/>
      </w:pPr>
      <w:r>
        <w:rPr>
          <w:rFonts w:ascii="Times New Roman"/>
          <w:b w:val="false"/>
          <w:i w:val="false"/>
          <w:color w:val="000000"/>
          <w:sz w:val="28"/>
        </w:rPr>
        <w:t>
      16. Осы шарттың талаптарын орындауға байланысты бой бермейтін күш мән-жайлары туындаған жағдайда 3 (үш) жұмыс күні ішінде мәселені шешу үшін Тараптар хабарлама жібереді.</w:t>
      </w:r>
    </w:p>
    <w:bookmarkEnd w:id="25"/>
    <w:bookmarkStart w:name="z29" w:id="26"/>
    <w:p>
      <w:pPr>
        <w:spacing w:after="0"/>
        <w:ind w:left="0"/>
        <w:jc w:val="both"/>
      </w:pPr>
      <w:r>
        <w:rPr>
          <w:rFonts w:ascii="Times New Roman"/>
          <w:b w:val="false"/>
          <w:i w:val="false"/>
          <w:color w:val="000000"/>
          <w:sz w:val="28"/>
        </w:rPr>
        <w:t>
      17. Шартқа Тараптардың бірінің бастамасы бойынша бой бермейтін күш мән-жайлар жағдайында шартты орындау мерзімін ұзарту бөлігінде өзгерістер енгізілуі мүмкін.</w:t>
      </w:r>
    </w:p>
    <w:bookmarkEnd w:id="26"/>
    <w:bookmarkStart w:name="z30" w:id="27"/>
    <w:p>
      <w:pPr>
        <w:spacing w:after="0"/>
        <w:ind w:left="0"/>
        <w:jc w:val="left"/>
      </w:pPr>
      <w:r>
        <w:rPr>
          <w:rFonts w:ascii="Times New Roman"/>
          <w:b/>
          <w:i w:val="false"/>
          <w:color w:val="000000"/>
        </w:rPr>
        <w:t xml:space="preserve"> 5-тарау. Қорытынды ережелер</w:t>
      </w:r>
    </w:p>
    <w:bookmarkEnd w:id="27"/>
    <w:bookmarkStart w:name="z31" w:id="28"/>
    <w:p>
      <w:pPr>
        <w:spacing w:after="0"/>
        <w:ind w:left="0"/>
        <w:jc w:val="both"/>
      </w:pPr>
      <w:r>
        <w:rPr>
          <w:rFonts w:ascii="Times New Roman"/>
          <w:b w:val="false"/>
          <w:i w:val="false"/>
          <w:color w:val="000000"/>
          <w:sz w:val="28"/>
        </w:rPr>
        <w:t>
      18. Тараптар қол қойған күннен бастап шарт жасалды деп есептеледі.</w:t>
      </w:r>
    </w:p>
    <w:bookmarkEnd w:id="28"/>
    <w:bookmarkStart w:name="z32" w:id="29"/>
    <w:p>
      <w:pPr>
        <w:spacing w:after="0"/>
        <w:ind w:left="0"/>
        <w:jc w:val="both"/>
      </w:pPr>
      <w:r>
        <w:rPr>
          <w:rFonts w:ascii="Times New Roman"/>
          <w:b w:val="false"/>
          <w:i w:val="false"/>
          <w:color w:val="000000"/>
          <w:sz w:val="28"/>
        </w:rPr>
        <w:t>
      19. Осы шартқа Тараптар әрбір Тарап үшін бір-бірден екі данада қол қояды.</w:t>
      </w:r>
    </w:p>
    <w:bookmarkEnd w:id="29"/>
    <w:bookmarkStart w:name="z33" w:id="30"/>
    <w:p>
      <w:pPr>
        <w:spacing w:after="0"/>
        <w:ind w:left="0"/>
        <w:jc w:val="left"/>
      </w:pPr>
      <w:r>
        <w:rPr>
          <w:rFonts w:ascii="Times New Roman"/>
          <w:b/>
          <w:i w:val="false"/>
          <w:color w:val="000000"/>
        </w:rPr>
        <w:t xml:space="preserve"> 6-тарау. Тараптардың деректемелері</w:t>
      </w:r>
    </w:p>
    <w:bookmarkEnd w:id="3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