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e70b" w14:textId="a76e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ұйымдарының қызметін ұйымдастыру қағидаларын бекіту туралы" Қазақстан Республикасы Ұлттық Банкі Басқармасының 2016 жылғы 31 тамыздағы № 215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119 қаулысы. Қазақстан Республикасының Әділет министрлігінде 2020 жылғы 25 қыркүйекте № 21284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2016 жылғы 3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ұйымының атқарушы органының басшысы (мүшелері) туралы мәліметтер қамтылатын өтінішті (төлем ұйымының атқарушы органы басшысының (мүшесінің) дипломының (дипломдарының) және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құжаттың көшірмелері қоса беріледі) қағаз тасымалдағышта немесе "электрондық үкімет" веб-порталы арқылы ұсынады.</w:t>
      </w:r>
    </w:p>
    <w:bookmarkEnd w:id="3"/>
    <w:p>
      <w:pPr>
        <w:spacing w:after="0"/>
        <w:ind w:left="0"/>
        <w:jc w:val="both"/>
      </w:pPr>
      <w:r>
        <w:rPr>
          <w:rFonts w:ascii="Times New Roman"/>
          <w:b w:val="false"/>
          <w:i w:val="false"/>
          <w:color w:val="000000"/>
          <w:sz w:val="28"/>
        </w:rPr>
        <w:t xml:space="preserve">
      Өтінішпен бірге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2), 3) және 7) тармақшаларында көзделген құжаттар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"10. Ұлттық Банк төлем ұйымының өтінішін қарайды және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ол бойынша шешім қабылдайды.";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"12.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құжаттарға өзгерістер және (немесе) толықтырулар енгізген жағдайда, төлем ұйымы осындай өзгерістер және (немесе) толықтырулар енгізілген күннен бастап күнтізбелік он күн ішінде өзгертілген және (немесе) толықтырылған құжаттарды Ұлттық Банкке ұсынады.</w:t>
      </w:r>
    </w:p>
    <w:bookmarkEnd w:id="5"/>
    <w:bookmarkStart w:name="z10" w:id="6"/>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қосымша төлем қызметтерін қосу қажет болған жағдайда, осындай өзгерістер және (немесе) толықтырулар енгізілген күннен бастап күнтізбелік он күн ішінде көрсету жоспарланып отырған төлем қызметтері ескеріле отырып енгізілген өзгерістері және (немесе) толықтырулары бар Төлемдер және төлем жүйелері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1-1), 3) және 7) тармақшаларында көзделген құжаттарды Ұлттық Банкке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"15-1. Мемлекеттік қызмет көрсету процесінің сипаты, нысаны, мазмұны және нәтижелері қамтылған есептік тіркеу бойынша мемлекеттік қызмет көрсетуге қойылатын негізгі талаптар тізбесі, сондай-ақ есептік тіркеу бойынша мемлекеттік көрсетілетін қызмет ерекшеліктері есепке алынған өзге де мәліметтер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14" w:id="8"/>
    <w:p>
      <w:pPr>
        <w:spacing w:after="0"/>
        <w:ind w:left="0"/>
        <w:jc w:val="both"/>
      </w:pPr>
      <w:r>
        <w:rPr>
          <w:rFonts w:ascii="Times New Roman"/>
          <w:b w:val="false"/>
          <w:i w:val="false"/>
          <w:color w:val="000000"/>
          <w:sz w:val="28"/>
        </w:rPr>
        <w:t xml:space="preserve">
      "17. Ұлттық Банк төлем ұйымын есептік тіркеу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"18. Ұлттық Банк төлем ұйымын есептік тіркеуден бас тарту туралы шешім қабылдаған кезде Төлемдер және төлем жүйелері туралы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бас тарту себептерін көрсете отырып, төлем ұйымына есептік тіркеуден дәлелді бас тартуды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"22. Ұлттық Банк төлем ұйымын тізілімнен алып тастаған күннен бастап бес жұмыс күні ішінде Ұлттық Банк төлем ұйымына оның нақты орналасқан жері бойынша не өтініште көрсетілген мекенжай бойынша жазбаша хабарлайды және бұл жөніндегі ақпаратты Ұлттық Банктің ресми интернет-ресурсында жариялайды.";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0" w:id="11"/>
    <w:p>
      <w:pPr>
        <w:spacing w:after="0"/>
        <w:ind w:left="0"/>
        <w:jc w:val="both"/>
      </w:pPr>
      <w:r>
        <w:rPr>
          <w:rFonts w:ascii="Times New Roman"/>
          <w:b w:val="false"/>
          <w:i w:val="false"/>
          <w:color w:val="000000"/>
          <w:sz w:val="28"/>
        </w:rPr>
        <w:t>
      2. Төлем жүйелері департаменті Қазақстан Республикасының заңнамасында белгіленген тәртіппен:</w:t>
      </w:r>
    </w:p>
    <w:bookmarkEnd w:id="11"/>
    <w:bookmarkStart w:name="z21"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22" w:id="13"/>
    <w:p>
      <w:pPr>
        <w:spacing w:after="0"/>
        <w:ind w:left="0"/>
        <w:jc w:val="both"/>
      </w:pPr>
      <w:r>
        <w:rPr>
          <w:rFonts w:ascii="Times New Roman"/>
          <w:b w:val="false"/>
          <w:i w:val="false"/>
          <w:color w:val="000000"/>
          <w:sz w:val="28"/>
        </w:rPr>
        <w:t xml:space="preserve">
      2) осы қаулы ресми жарияланғаннан кейін оны Қазақстан Республикасы Ұлттық Банкінің ресми интернет-ресурсына орналастыруды; </w:t>
      </w:r>
    </w:p>
    <w:bookmarkEnd w:id="13"/>
    <w:bookmarkStart w:name="z23" w:id="1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24" w:id="15"/>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25"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6"/>
    <w:bookmarkStart w:name="z26"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2020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2020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xml:space="preserve">№ 119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8"/>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көрсетілетін қызмет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804"/>
        <w:gridCol w:w="9920"/>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 www. eli cens e. kz (бұдан әрі – портал); көрсетілетін қызметті берушінің кеңсесі.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тіркелгеннен бастап күннен бастап он жұмыс күні ішінде.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қағазбен.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және төлем жүйелері туралы" 2016 жылғы 26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(бұдан әрі – Заң) белгіленген төлем ұйымының төлем қызметтерін көрсетуге рұқсат (құқық) беру үшін есептік тіркеуден өтуі туралы хабарлама (бұдан әрі – хабарлама) немесе дәлелді бас тарту</w:t>
            </w:r>
            <w:r>
              <w:br/>
            </w:r>
            <w:r>
              <w:rPr>
                <w:rFonts w:ascii="Times New Roman"/>
                <w:b w:val="false"/>
                <w:i w:val="false"/>
                <w:color w:val="000000"/>
                <w:sz w:val="20"/>
              </w:rPr>
              <w:t>
Мемлекеттік қызметтерді көрсету нәтижесінің нысаны: электрондық /қағазбен.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r>
              <w:br/>
            </w: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r>
              <w:br/>
            </w: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Ұлттық Банкі Басқармасының 2015 жылғы 31 тамыздағы № 215 қаулысымен бекітілген Төлем ұйымдарының қызметін ұйымдастыру қағидаларына (бұдан әрі – Қағидалар) 1-қосымшаға сәйкес нысан бойынша өтініш.</w:t>
            </w:r>
            <w:r>
              <w:br/>
            </w: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r>
              <w:br/>
            </w: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r>
              <w:br/>
            </w:r>
            <w:r>
              <w:rPr>
                <w:rFonts w:ascii="Times New Roman"/>
                <w:b w:val="false"/>
                <w:i w:val="false"/>
                <w:color w:val="000000"/>
                <w:sz w:val="20"/>
              </w:rPr>
              <w:t>
4) жарғылық капиталды қалыптастыруды растайтын құжаттардың көшірмелері;</w:t>
            </w:r>
            <w:r>
              <w:br/>
            </w:r>
            <w:r>
              <w:rPr>
                <w:rFonts w:ascii="Times New Roman"/>
                <w:b w:val="false"/>
                <w:i w:val="false"/>
                <w:color w:val="000000"/>
                <w:sz w:val="20"/>
              </w:rPr>
              <w:t>
5) төлем ұйымы қызметті үлгі жарғы бойынша жүзеге асыратын жағдайларды қоспағанда, жарғы;</w:t>
            </w:r>
            <w:r>
              <w:br/>
            </w: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немесе банк операцияларының жекелеген түрлерін жүзеге асыратын ұйыммен өзара іс-әрекет жасау тәртібін айқындайтын құжат;</w:t>
            </w:r>
            <w:r>
              <w:br/>
            </w:r>
            <w:r>
              <w:rPr>
                <w:rFonts w:ascii="Times New Roman"/>
                <w:b w:val="false"/>
                <w:i w:val="false"/>
                <w:color w:val="000000"/>
                <w:sz w:val="20"/>
              </w:rPr>
              <w:t>
7) төлем ұйымының басқару органы бекіткен төлем ұйымының қызметін жүзеге асыру қағидалары.</w:t>
            </w:r>
            <w:r>
              <w:br/>
            </w:r>
            <w:r>
              <w:rPr>
                <w:rFonts w:ascii="Times New Roman"/>
                <w:b w:val="false"/>
                <w:i w:val="false"/>
                <w:color w:val="000000"/>
                <w:sz w:val="20"/>
              </w:rPr>
              <w:t>
Төлем ұйымының қызметін жүзеге асыру қағидаларына қойылатын міндетті талаптардың тізбесі Қағидаларда белгіленеді.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16-бабының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құжаттарда көрсетілуі тиіс толық емес және (немесе) анық емес ақпаратты ұсыну;</w:t>
            </w:r>
            <w:r>
              <w:br/>
            </w:r>
            <w:r>
              <w:rPr>
                <w:rFonts w:ascii="Times New Roman"/>
                <w:b w:val="false"/>
                <w:i w:val="false"/>
                <w:color w:val="000000"/>
                <w:sz w:val="20"/>
              </w:rPr>
              <w:t xml:space="preserve">
2) құжаттардың толық емес тізбесін ұсыну немесе құжаттардың </w:t>
            </w:r>
            <w:r>
              <w:rPr>
                <w:rFonts w:ascii="Times New Roman"/>
                <w:b w:val="false"/>
                <w:i w:val="false"/>
                <w:color w:val="000000"/>
                <w:sz w:val="20"/>
              </w:rPr>
              <w:t>Заңның</w:t>
            </w:r>
            <w:r>
              <w:rPr>
                <w:rFonts w:ascii="Times New Roman"/>
                <w:b w:val="false"/>
                <w:i w:val="false"/>
                <w:color w:val="000000"/>
                <w:sz w:val="20"/>
              </w:rPr>
              <w:t xml:space="preserve"> және Қағидалардың талаптарына сәйкес келмеуі;</w:t>
            </w:r>
            <w:r>
              <w:br/>
            </w:r>
            <w:r>
              <w:rPr>
                <w:rFonts w:ascii="Times New Roman"/>
                <w:b w:val="false"/>
                <w:i w:val="false"/>
                <w:color w:val="000000"/>
                <w:sz w:val="20"/>
              </w:rPr>
              <w:t xml:space="preserve">
3) егер төлем ұйымының атқарушы органының басшысы Заңның </w:t>
            </w:r>
            <w:r>
              <w:rPr>
                <w:rFonts w:ascii="Times New Roman"/>
                <w:b w:val="false"/>
                <w:i w:val="false"/>
                <w:color w:val="000000"/>
                <w:sz w:val="20"/>
              </w:rPr>
              <w:t>19-бабында</w:t>
            </w:r>
            <w:r>
              <w:rPr>
                <w:rFonts w:ascii="Times New Roman"/>
                <w:b w:val="false"/>
                <w:i w:val="false"/>
                <w:color w:val="000000"/>
                <w:sz w:val="20"/>
              </w:rPr>
              <w:t xml:space="preserve"> белгіленген талаптарына сәйкес келмесе;</w:t>
            </w:r>
            <w:r>
              <w:br/>
            </w:r>
            <w:r>
              <w:rPr>
                <w:rFonts w:ascii="Times New Roman"/>
                <w:b w:val="false"/>
                <w:i w:val="false"/>
                <w:color w:val="000000"/>
                <w:sz w:val="20"/>
              </w:rPr>
              <w:t>
4) егер төлем ұйымы "Азаматтарға арналған үкімет" мемлекеттік корпорациясында мемлекеттік тіркеуден (қайта тіркеуден) өткен күннен бастап бір жыл ішінде есептік тіркеуден өту туралы өтініш бермеген болса.</w:t>
            </w:r>
            <w:r>
              <w:br/>
            </w:r>
            <w:r>
              <w:rPr>
                <w:rFonts w:ascii="Times New Roman"/>
                <w:b w:val="false"/>
                <w:i w:val="false"/>
                <w:color w:val="000000"/>
                <w:sz w:val="20"/>
              </w:rPr>
              <w:t>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w:t>
            </w:r>
            <w:r>
              <w:br/>
            </w:r>
            <w:r>
              <w:rPr>
                <w:rFonts w:ascii="Times New Roman"/>
                <w:b w:val="false"/>
                <w:i w:val="false"/>
                <w:color w:val="000000"/>
                <w:sz w:val="20"/>
              </w:rPr>
              <w:t>
Төлем ұйымын тіркеуден бас тартуға себеп болған себептердің жойылмауы қайта қарастырудан бас тартуға негіз болып табылады.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талаптар</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 nat iona lban k. kz ресми интернет-ресурсында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 алу үшін қашықтықтан қол жеткізу режимінде мемлекеттік қызметтер көрсету мәселелері жөніндегі Бірыңғай байланыс орталығы арқылы қол жеткізуге болады.</w:t>
            </w:r>
            <w:r>
              <w:br/>
            </w: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көрсетілетін қызметті берушінің www. nat iona lban k. 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