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5b3c" w14:textId="fa35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нормативтік-техникалық құжатты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қыркүйектегі № 340 бұйрығы. Қазақстан Республикасының Әділет министрлігінде 2020 жылғы 1 қазанда № 21347 болып тіркелді</w:t>
      </w:r>
    </w:p>
    <w:p>
      <w:pPr>
        <w:spacing w:after="0"/>
        <w:ind w:left="0"/>
        <w:jc w:val="both"/>
      </w:pPr>
      <w:bookmarkStart w:name="z0"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Газ тарату жүйелеріндегі жеке технологиялық қажеттіліктер мен ысыраптарға арналған тауарлық газ шығыны нормаларын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xml:space="preserve">№ 340 бұйрығымен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Газ тарату жүйелеріндегі жеке технологиялық қажеттіліктер мен ысыраптарға арналған тауарлық газ шығыны нормаларын есептеу әдістемесі</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Газ тарату жүйелеріндегі жеке технологиялық қажеттіліктер мен ысыраптарға арналған тауарлық газ шығыны нормаларын есептеу әдістемесі (бұдан әрі – Әдістеме) "Газ және газбен жабдықтау туралы" 2012 жылғы 9 қаңтардағы Қазақстан Республикасы Заңының 6-бабының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газ тарату жүйелеріндегі жеке технологиялық қажеттіліктер мен ысыраптарға арналған тауарлық газ шығыны нормаларын есептеуге арналған.</w:t>
      </w:r>
    </w:p>
    <w:bookmarkEnd w:id="7"/>
    <w:bookmarkStart w:name="z9" w:id="8"/>
    <w:p>
      <w:pPr>
        <w:spacing w:after="0"/>
        <w:ind w:left="0"/>
        <w:jc w:val="both"/>
      </w:pPr>
      <w:r>
        <w:rPr>
          <w:rFonts w:ascii="Times New Roman"/>
          <w:b w:val="false"/>
          <w:i w:val="false"/>
          <w:color w:val="000000"/>
          <w:sz w:val="28"/>
        </w:rPr>
        <w:t>
      2. Әдістеме газ тарату ұйымдарының (бұдан әрі – ГТҰ) меншігіндегі, сондай-ақ осындай қызметтерді көрсетуге арналған шарттар бойынша басқа ұйымдардың балансындағы газ құбырларын және олардағы құрылыстарды пайдалану кезінде ГТҰ-ға қолданылады.</w:t>
      </w:r>
    </w:p>
    <w:bookmarkEnd w:id="8"/>
    <w:bookmarkStart w:name="z10" w:id="9"/>
    <w:p>
      <w:pPr>
        <w:spacing w:after="0"/>
        <w:ind w:left="0"/>
        <w:jc w:val="both"/>
      </w:pPr>
      <w:r>
        <w:rPr>
          <w:rFonts w:ascii="Times New Roman"/>
          <w:b w:val="false"/>
          <w:i w:val="false"/>
          <w:color w:val="000000"/>
          <w:sz w:val="28"/>
        </w:rPr>
        <w:t xml:space="preserve">
      3. Әдістеме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15986 болып тіркелген) Газбен жабдықтау жүйелері объектілерінің қауіпсіздігі жөніндегі талаптарға сәйкес газ тарату жүйелері объектілеріндегі тауарлық газ шығыны нормаларын есептеу кезінде мынадай жағдайларда қолданылады:</w:t>
      </w:r>
    </w:p>
    <w:bookmarkEnd w:id="9"/>
    <w:bookmarkStart w:name="z11" w:id="10"/>
    <w:p>
      <w:pPr>
        <w:spacing w:after="0"/>
        <w:ind w:left="0"/>
        <w:jc w:val="both"/>
      </w:pPr>
      <w:r>
        <w:rPr>
          <w:rFonts w:ascii="Times New Roman"/>
          <w:b w:val="false"/>
          <w:i w:val="false"/>
          <w:color w:val="000000"/>
          <w:sz w:val="28"/>
        </w:rPr>
        <w:t>
      1) газ реттеу пункттерінің (бұдан әрі – ГРП), шкафтық газ реттеу пункттерінің (бұдан әрі – ШРП) жабдықтарын пайдалануға беру және дәлдеу;</w:t>
      </w:r>
    </w:p>
    <w:bookmarkEnd w:id="10"/>
    <w:bookmarkStart w:name="z12" w:id="11"/>
    <w:p>
      <w:pPr>
        <w:spacing w:after="0"/>
        <w:ind w:left="0"/>
        <w:jc w:val="both"/>
      </w:pPr>
      <w:r>
        <w:rPr>
          <w:rFonts w:ascii="Times New Roman"/>
          <w:b w:val="false"/>
          <w:i w:val="false"/>
          <w:color w:val="000000"/>
          <w:sz w:val="28"/>
        </w:rPr>
        <w:t xml:space="preserve">
      2) газ құбырларының, жабдықтың және аспаптардың тауарлық газдан босауына және саңылаудың пайда болуына байланысты техникалық қызмет көрсету және жөндеу жұмыстарын жүргізу; </w:t>
      </w:r>
    </w:p>
    <w:bookmarkEnd w:id="11"/>
    <w:bookmarkStart w:name="z13" w:id="12"/>
    <w:p>
      <w:pPr>
        <w:spacing w:after="0"/>
        <w:ind w:left="0"/>
        <w:jc w:val="both"/>
      </w:pPr>
      <w:r>
        <w:rPr>
          <w:rFonts w:ascii="Times New Roman"/>
          <w:b w:val="false"/>
          <w:i w:val="false"/>
          <w:color w:val="000000"/>
          <w:sz w:val="28"/>
        </w:rPr>
        <w:t xml:space="preserve">
      3) сақтандырғыш шығарып тастаушы клапандардың (бұдан әрі – СШК) және сақтандырғыш бекітпе клапандардың (бұдан әрі – СБК) жұмысын тексеру; </w:t>
      </w:r>
    </w:p>
    <w:bookmarkEnd w:id="12"/>
    <w:bookmarkStart w:name="z14" w:id="13"/>
    <w:p>
      <w:pPr>
        <w:spacing w:after="0"/>
        <w:ind w:left="0"/>
        <w:jc w:val="both"/>
      </w:pPr>
      <w:r>
        <w:rPr>
          <w:rFonts w:ascii="Times New Roman"/>
          <w:b w:val="false"/>
          <w:i w:val="false"/>
          <w:color w:val="000000"/>
          <w:sz w:val="28"/>
        </w:rPr>
        <w:t>
      4) тауарлық газ шығынын есепке алу үшін қызмет жасайтын газ шығынын өлшеу құралдарын (бұдан әрі – ГШӨҚ) және бақылау-өлшеу аспаптарын пайдалану (кезекті тексеру жүргізу үшін өлшеу құралдарын жөндеу, ауыстыру, шешіп алу және орнату, тарылтушы құрылғылардың және шығыс өлшегіштердің ішкі жағын тексеру, бекітпе арматура, бұрандалы және ернемекті жалғастырулар арқылы газдың шығып кетуі);</w:t>
      </w:r>
    </w:p>
    <w:bookmarkEnd w:id="13"/>
    <w:bookmarkStart w:name="z15" w:id="14"/>
    <w:p>
      <w:pPr>
        <w:spacing w:after="0"/>
        <w:ind w:left="0"/>
        <w:jc w:val="both"/>
      </w:pPr>
      <w:r>
        <w:rPr>
          <w:rFonts w:ascii="Times New Roman"/>
          <w:b w:val="false"/>
          <w:i w:val="false"/>
          <w:color w:val="000000"/>
          <w:sz w:val="28"/>
        </w:rPr>
        <w:t>
      5) тауарлық газдың СШК арқылы авариялық түрде шығарылуы, ГРП, ШРП газ жабдықтарының және сыртқы газ құбырларының саңылаусыз еместігі, газ құбырларының зақымдануы мен үзілуі, конденсатталған ылғалды ағызуы;</w:t>
      </w:r>
    </w:p>
    <w:bookmarkEnd w:id="14"/>
    <w:bookmarkStart w:name="z16" w:id="15"/>
    <w:p>
      <w:pPr>
        <w:spacing w:after="0"/>
        <w:ind w:left="0"/>
        <w:jc w:val="both"/>
      </w:pPr>
      <w:r>
        <w:rPr>
          <w:rFonts w:ascii="Times New Roman"/>
          <w:b w:val="false"/>
          <w:i w:val="false"/>
          <w:color w:val="000000"/>
          <w:sz w:val="28"/>
        </w:rPr>
        <w:t>
      6) газды есепке алу аспаптарының көмегімен тауарлық газ есепке алынбаған кезде тұтынушының газ тұтыну жүйесін іске қосу және жөндеу жұмыстарын жүргізу кезінде.</w:t>
      </w:r>
    </w:p>
    <w:bookmarkEnd w:id="15"/>
    <w:bookmarkStart w:name="z17" w:id="16"/>
    <w:p>
      <w:pPr>
        <w:spacing w:after="0"/>
        <w:ind w:left="0"/>
        <w:jc w:val="left"/>
      </w:pPr>
      <w:r>
        <w:rPr>
          <w:rFonts w:ascii="Times New Roman"/>
          <w:b/>
          <w:i w:val="false"/>
          <w:color w:val="000000"/>
        </w:rPr>
        <w:t xml:space="preserve"> 2-тарау. Газ тарату жүйелеріндегі жеке технологиялық қажеттіліктерге арналған тауарлық газ шығынының нормаларын есептеу</w:t>
      </w:r>
    </w:p>
    <w:bookmarkEnd w:id="16"/>
    <w:bookmarkStart w:name="z18" w:id="17"/>
    <w:p>
      <w:pPr>
        <w:spacing w:after="0"/>
        <w:ind w:left="0"/>
        <w:jc w:val="both"/>
      </w:pPr>
      <w:r>
        <w:rPr>
          <w:rFonts w:ascii="Times New Roman"/>
          <w:b w:val="false"/>
          <w:i w:val="false"/>
          <w:color w:val="000000"/>
          <w:sz w:val="28"/>
        </w:rPr>
        <w:t xml:space="preserve">
      4. Жеке технологиялық қажеттіліктерге арналған тауарлық газ шығынының нормаларын есептеу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бастапқы деректер бойынша жүргізіледі. </w:t>
      </w:r>
    </w:p>
    <w:bookmarkEnd w:id="17"/>
    <w:bookmarkStart w:name="z19" w:id="18"/>
    <w:p>
      <w:pPr>
        <w:spacing w:after="0"/>
        <w:ind w:left="0"/>
        <w:jc w:val="both"/>
      </w:pPr>
      <w:r>
        <w:rPr>
          <w:rFonts w:ascii="Times New Roman"/>
          <w:b w:val="false"/>
          <w:i w:val="false"/>
          <w:color w:val="000000"/>
          <w:sz w:val="28"/>
        </w:rPr>
        <w:t>
      5. ГТҰ-ның балансындағы әкімшілік-тұрмыстық, өндірістік ғимараттар мен қызметтік үй-жайларды жылыту және желдету үшін жылу энергиясын өндіруге қажетті тауарлық газдың жылдық шығыны V (м</w:t>
      </w:r>
      <w:r>
        <w:rPr>
          <w:rFonts w:ascii="Times New Roman"/>
          <w:b w:val="false"/>
          <w:i w:val="false"/>
          <w:color w:val="000000"/>
          <w:vertAlign w:val="superscript"/>
        </w:rPr>
        <w:t>3</w:t>
      </w:r>
      <w:r>
        <w:rPr>
          <w:rFonts w:ascii="Times New Roman"/>
          <w:b w:val="false"/>
          <w:i w:val="false"/>
          <w:color w:val="000000"/>
          <w:sz w:val="28"/>
        </w:rPr>
        <w:t xml:space="preserve">) жылыту кезеңінің бойында мынадай формула бойынша анықталады: </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37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372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жылытылатын үй-жайлардың алаңы, м</w:t>
      </w:r>
      <w:r>
        <w:rPr>
          <w:rFonts w:ascii="Times New Roman"/>
          <w:b w:val="false"/>
          <w:i w:val="false"/>
          <w:color w:val="000000"/>
          <w:vertAlign w:val="superscript"/>
        </w:rPr>
        <w:t>2</w:t>
      </w:r>
      <w:r>
        <w:rPr>
          <w:rFonts w:ascii="Times New Roman"/>
          <w:b w:val="false"/>
          <w:i w:val="false"/>
          <w:color w:val="000000"/>
          <w:sz w:val="28"/>
        </w:rPr>
        <w:t xml:space="preserve"> (орталықтан жылытылмайтын және тауарлық газбен жылытуға жататын үй-жайлардың тізімі);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vertAlign w:val="superscript"/>
        </w:rPr>
        <w:t>р</w:t>
      </w:r>
      <w:r>
        <w:rPr>
          <w:rFonts w:ascii="Times New Roman"/>
          <w:b w:val="false"/>
          <w:i w:val="false"/>
          <w:color w:val="000000"/>
          <w:sz w:val="28"/>
        </w:rPr>
        <w:t xml:space="preserve"> – тауарлық газдың жану жылуы (ккал/м</w:t>
      </w:r>
      <w:r>
        <w:rPr>
          <w:rFonts w:ascii="Times New Roman"/>
          <w:b w:val="false"/>
          <w:i w:val="false"/>
          <w:color w:val="000000"/>
          <w:vertAlign w:val="superscript"/>
        </w:rPr>
        <w:t>3</w:t>
      </w:r>
      <w:r>
        <w:rPr>
          <w:rFonts w:ascii="Times New Roman"/>
          <w:b w:val="false"/>
          <w:i w:val="false"/>
          <w:color w:val="000000"/>
          <w:sz w:val="28"/>
        </w:rPr>
        <w:t>), тауарлық газдың паспорты бойынша нақты мәні қабылданады;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вн</w:t>
      </w:r>
      <w:r>
        <w:rPr>
          <w:rFonts w:ascii="Times New Roman"/>
          <w:b w:val="false"/>
          <w:i w:val="false"/>
          <w:color w:val="000000"/>
          <w:sz w:val="28"/>
        </w:rPr>
        <w:t>- жылытылатын ғимараттардың ішкі ауасының орташа есептік температурасы, °C: қызметтік үй-жайлар үшін +20 °C, өндірістік цехтар үшін – (+16 °C), ГТП ғимараттары үшін - (+ 5°C) тең етіп қабылданады;</w:t>
      </w:r>
    </w:p>
    <w:p>
      <w:pPr>
        <w:spacing w:after="0"/>
        <w:ind w:left="0"/>
        <w:jc w:val="both"/>
      </w:pPr>
      <w:r>
        <w:rPr>
          <w:rFonts w:ascii="Times New Roman"/>
          <w:b w:val="false"/>
          <w:i w:val="false"/>
          <w:color w:val="000000"/>
          <w:sz w:val="28"/>
        </w:rPr>
        <w:t xml:space="preserve">
      Төменде келтірілген параметрлердің мәндері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уд</w:t>
      </w:r>
      <w:r>
        <w:rPr>
          <w:rFonts w:ascii="Times New Roman"/>
          <w:b w:val="false"/>
          <w:i w:val="false"/>
          <w:color w:val="000000"/>
          <w:sz w:val="28"/>
        </w:rPr>
        <w:t xml:space="preserve"> - 1 м</w:t>
      </w:r>
      <w:r>
        <w:rPr>
          <w:rFonts w:ascii="Times New Roman"/>
          <w:b w:val="false"/>
          <w:i w:val="false"/>
          <w:color w:val="000000"/>
          <w:vertAlign w:val="superscript"/>
        </w:rPr>
        <w:t>2</w:t>
      </w:r>
      <w:r>
        <w:rPr>
          <w:rFonts w:ascii="Times New Roman"/>
          <w:b w:val="false"/>
          <w:i w:val="false"/>
          <w:color w:val="000000"/>
          <w:sz w:val="28"/>
        </w:rPr>
        <w:t xml:space="preserve"> жылытылатын алаңға шаққанда ғимаратты жылытуға жұмсалатын жылу қуатының нормаланған меншіктік сағаттық шығыны, Вт/(сағ·м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w:t>
      </w:r>
      <w:r>
        <w:rPr>
          <w:rFonts w:ascii="Times New Roman"/>
          <w:b w:val="false"/>
          <w:i w:val="false"/>
          <w:color w:val="000000"/>
          <w:sz w:val="28"/>
        </w:rPr>
        <w:t xml:space="preserve"> - жылыту кезеңінің ұзақтығы, тәуліктер;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vertAlign w:val="superscript"/>
        </w:rPr>
        <w:t>о</w:t>
      </w:r>
      <w:r>
        <w:rPr>
          <w:rFonts w:ascii="Times New Roman"/>
          <w:b w:val="false"/>
          <w:i w:val="false"/>
          <w:color w:val="000000"/>
          <w:sz w:val="28"/>
        </w:rPr>
        <w:t xml:space="preserve">- жылыту кезеңіндегі сыртқы ауаның орташа температурасы, </w:t>
      </w:r>
      <w:r>
        <w:rPr>
          <w:rFonts w:ascii="Times New Roman"/>
          <w:b w:val="false"/>
          <w:i w:val="false"/>
          <w:color w:val="000000"/>
          <w:vertAlign w:val="superscript"/>
        </w:rPr>
        <w:t>0</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vertAlign w:val="superscript"/>
        </w:rPr>
        <w:t>о</w:t>
      </w:r>
      <w:r>
        <w:rPr>
          <w:rFonts w:ascii="Times New Roman"/>
          <w:b w:val="false"/>
          <w:i w:val="false"/>
          <w:color w:val="000000"/>
          <w:sz w:val="28"/>
        </w:rPr>
        <w:t xml:space="preserve"> - ең суық бес күндік сыртқы ауаның орташа температурасы, </w:t>
      </w:r>
      <w:r>
        <w:rPr>
          <w:rFonts w:ascii="Times New Roman"/>
          <w:b w:val="false"/>
          <w:i w:val="false"/>
          <w:color w:val="000000"/>
          <w:vertAlign w:val="superscript"/>
        </w:rPr>
        <w:t>0</w:t>
      </w:r>
      <w:r>
        <w:rPr>
          <w:rFonts w:ascii="Times New Roman"/>
          <w:b w:val="false"/>
          <w:i w:val="false"/>
          <w:color w:val="000000"/>
          <w:sz w:val="28"/>
        </w:rPr>
        <w:t>С.</w:t>
      </w:r>
    </w:p>
    <w:bookmarkStart w:name="z25" w:id="19"/>
    <w:p>
      <w:pPr>
        <w:spacing w:after="0"/>
        <w:ind w:left="0"/>
        <w:jc w:val="both"/>
      </w:pPr>
      <w:r>
        <w:rPr>
          <w:rFonts w:ascii="Times New Roman"/>
          <w:b w:val="false"/>
          <w:i w:val="false"/>
          <w:color w:val="000000"/>
          <w:sz w:val="28"/>
        </w:rPr>
        <w:t>
      6. Есепке алу аспабы бұзылған кезде немесе ол болмаған жағдайда газ пайдаланушы қондырғының ең үлкен тұтыну қуаты (м</w:t>
      </w:r>
      <w:r>
        <w:rPr>
          <w:rFonts w:ascii="Times New Roman"/>
          <w:b w:val="false"/>
          <w:i w:val="false"/>
          <w:color w:val="000000"/>
          <w:vertAlign w:val="superscript"/>
        </w:rPr>
        <w:t>3</w:t>
      </w:r>
      <w:r>
        <w:rPr>
          <w:rFonts w:ascii="Times New Roman"/>
          <w:b w:val="false"/>
          <w:i w:val="false"/>
          <w:color w:val="000000"/>
          <w:sz w:val="28"/>
        </w:rPr>
        <w:t>/сағ) газ құбырының өткізгіштік қабілеті бойынша мынадай формула бойынша анықталады:</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d – газ құбырының ішкі диаметрі, м; </w:t>
      </w:r>
    </w:p>
    <w:p>
      <w:pPr>
        <w:spacing w:after="0"/>
        <w:ind w:left="0"/>
        <w:jc w:val="both"/>
      </w:pPr>
      <w:r>
        <w:rPr>
          <w:rFonts w:ascii="Times New Roman"/>
          <w:b w:val="false"/>
          <w:i w:val="false"/>
          <w:color w:val="000000"/>
          <w:sz w:val="28"/>
        </w:rPr>
        <w:t>
      v - газ құбырының санатына сәйкес тауарлық газдың қозғалу жылдамдығы, м/с; төмен қысымды газ құбырлары үшін – 7 м/с, орта қысымды газ құбырлары үшін – 15 м/с, жоғары қысымды газ құбырлары үшін – 25 м/с;</w:t>
      </w:r>
    </w:p>
    <w:p>
      <w:pPr>
        <w:spacing w:after="0"/>
        <w:ind w:left="0"/>
        <w:jc w:val="both"/>
      </w:pPr>
      <w:r>
        <w:rPr>
          <w:rFonts w:ascii="Times New Roman"/>
          <w:b w:val="false"/>
          <w:i w:val="false"/>
          <w:color w:val="000000"/>
          <w:sz w:val="28"/>
        </w:rPr>
        <w:t xml:space="preserve">
      3600 – бір сағат ішіндегі секундтар саны;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w:t>
      </w:r>
      <w:r>
        <w:rPr>
          <w:rFonts w:ascii="Times New Roman"/>
          <w:b w:val="false"/>
          <w:i w:val="false"/>
          <w:color w:val="000000"/>
          <w:sz w:val="28"/>
        </w:rPr>
        <w:t xml:space="preserve"> - "Газдар. Көлемді анықтауға арналған жағдайлар" 2939-63 МЕМСТ сәйкес газ көлемін стандарттық жағдайға қайта есептеу коэффициенті (температура Т</w:t>
      </w:r>
      <w:r>
        <w:rPr>
          <w:rFonts w:ascii="Times New Roman"/>
          <w:b w:val="false"/>
          <w:i w:val="false"/>
          <w:color w:val="000000"/>
          <w:vertAlign w:val="subscript"/>
        </w:rPr>
        <w:t>с</w:t>
      </w:r>
      <w:r>
        <w:rPr>
          <w:rFonts w:ascii="Times New Roman"/>
          <w:b w:val="false"/>
          <w:i w:val="false"/>
          <w:color w:val="000000"/>
          <w:sz w:val="28"/>
        </w:rPr>
        <w:t xml:space="preserve"> = 293,15 К, қысым Р</w:t>
      </w:r>
      <w:r>
        <w:rPr>
          <w:rFonts w:ascii="Times New Roman"/>
          <w:b w:val="false"/>
          <w:i w:val="false"/>
          <w:color w:val="000000"/>
          <w:vertAlign w:val="subscript"/>
        </w:rPr>
        <w:t>с</w:t>
      </w:r>
      <w:r>
        <w:rPr>
          <w:rFonts w:ascii="Times New Roman"/>
          <w:b w:val="false"/>
          <w:i w:val="false"/>
          <w:color w:val="000000"/>
          <w:sz w:val="28"/>
        </w:rPr>
        <w:t xml:space="preserve"> = 101325 Па). </w:t>
      </w:r>
    </w:p>
    <w:p>
      <w:pPr>
        <w:spacing w:after="0"/>
        <w:ind w:left="0"/>
        <w:jc w:val="both"/>
      </w:pPr>
      <w:r>
        <w:rPr>
          <w:rFonts w:ascii="Times New Roman"/>
          <w:b w:val="false"/>
          <w:i w:val="false"/>
          <w:color w:val="000000"/>
          <w:sz w:val="28"/>
        </w:rPr>
        <w:t xml:space="preserve">
      Қайта есептеу коэффициенті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тауарлық газбен жабдықтау ауданындағы барометрлік қысым (Па);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w:t>
      </w:r>
      <w:r>
        <w:rPr>
          <w:rFonts w:ascii="Times New Roman"/>
          <w:b w:val="false"/>
          <w:i w:val="false"/>
          <w:color w:val="000000"/>
          <w:sz w:val="28"/>
        </w:rPr>
        <w:t xml:space="preserve"> - тауарлық газдың артық қысымы, манометр бойынша (Па); </w:t>
      </w:r>
    </w:p>
    <w:p>
      <w:pPr>
        <w:spacing w:after="0"/>
        <w:ind w:left="0"/>
        <w:jc w:val="both"/>
      </w:pPr>
      <w:r>
        <w:rPr>
          <w:rFonts w:ascii="Times New Roman"/>
          <w:b w:val="false"/>
          <w:i w:val="false"/>
          <w:color w:val="000000"/>
          <w:sz w:val="28"/>
        </w:rPr>
        <w:t>
      Р - тауарлық газдың абсолют қысымы (Па), артық және барометрлік қысым мәндерін қосу арқылы анықталады;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г</w:t>
      </w:r>
      <w:r>
        <w:rPr>
          <w:rFonts w:ascii="Times New Roman"/>
          <w:b w:val="false"/>
          <w:i w:val="false"/>
          <w:color w:val="000000"/>
          <w:sz w:val="28"/>
        </w:rPr>
        <w:t xml:space="preserve"> - тауарлық газдың абсолют (термодинамикалық) температурасы (К);</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г</w:t>
      </w:r>
      <w:r>
        <w:rPr>
          <w:rFonts w:ascii="Times New Roman"/>
          <w:b w:val="false"/>
          <w:i w:val="false"/>
          <w:color w:val="000000"/>
          <w:sz w:val="28"/>
        </w:rPr>
        <w:t xml:space="preserve"> - тауарлық газдың температурасы (</w:t>
      </w:r>
      <w:r>
        <w:rPr>
          <w:rFonts w:ascii="Times New Roman"/>
          <w:b w:val="false"/>
          <w:i w:val="false"/>
          <w:color w:val="000000"/>
          <w:vertAlign w:val="superscript"/>
        </w:rPr>
        <w:t>о</w:t>
      </w:r>
      <w:r>
        <w:rPr>
          <w:rFonts w:ascii="Times New Roman"/>
          <w:b w:val="false"/>
          <w:i w:val="false"/>
          <w:color w:val="000000"/>
          <w:sz w:val="28"/>
        </w:rPr>
        <w:t>С) газбен жабдықтау ауданындағы сыртқы ауаның температурасына тең қабылданады.</w:t>
      </w:r>
    </w:p>
    <w:bookmarkStart w:name="z26" w:id="20"/>
    <w:p>
      <w:pPr>
        <w:spacing w:after="0"/>
        <w:ind w:left="0"/>
        <w:jc w:val="both"/>
      </w:pPr>
      <w:r>
        <w:rPr>
          <w:rFonts w:ascii="Times New Roman"/>
          <w:b w:val="false"/>
          <w:i w:val="false"/>
          <w:color w:val="000000"/>
          <w:sz w:val="28"/>
        </w:rPr>
        <w:t xml:space="preserve">
      7. СШК күйге келтіре отырып және іске қосылуын тексере отырып ГРП, ШРП-да алдын алу және жөндеу жұмыстарын жүргізу кезінде тауарлық газдың шығын нормасын есептеу "Құбыр арматурасы. Сақтандыру клапандары. Өткізу қабілетін таңдау және есептеу" 12.2.085-2017 МЕМСТ-қа сәйкес анықталады. Ауаға шығарылатын тауарлық газдың ағын режимі төмендегі формула бойынша айқындалатын </w:t>
      </w:r>
    </w:p>
    <w:bookmarkEnd w:id="20"/>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абсолют қысымдардың қатынасы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2578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9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98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абсолют қысымдарының қатынасы, тауарлық газ ағымының критикалық емес режимі кезінде мәні 0,5457 асады, ал критикалық режимі кезде – 0,5457 тең немесе кем болады;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шамнан қоршаған ортаға шығу кезіндегі тауарлық газдың абсолют қысымы (Па), осы аудандағы барометрлік қысымға тең болып қабылданады;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кран алдындағы кіретін жердегі тауарлық газдың абсолют қысымы (Па);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г</w:t>
      </w:r>
      <w:r>
        <w:rPr>
          <w:rFonts w:ascii="Times New Roman"/>
          <w:b w:val="false"/>
          <w:i w:val="false"/>
          <w:color w:val="000000"/>
          <w:sz w:val="28"/>
        </w:rPr>
        <w:t xml:space="preserve"> - тауарлық газдың артық қысымы (Па), СШК параметрлерін тексеру кезінде реттеушіден кейінгі жұмыс қысымынан 15% жоғары болып қабылданады; Төмен қысымды газ құбырын ауамен үрлеу газ құбырының жұмыс қысымымен, ал орта және жоғары қысымды газ құбырларында – 0,1 МПа артық емес қысыммен жүргізіледі.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 газбен жабдықтау ауданындағы барометрлік қысым (Па), іріленген есеп үшін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Start w:name="z27" w:id="21"/>
    <w:p>
      <w:pPr>
        <w:spacing w:after="0"/>
        <w:ind w:left="0"/>
        <w:jc w:val="both"/>
      </w:pPr>
      <w:r>
        <w:rPr>
          <w:rFonts w:ascii="Times New Roman"/>
          <w:b w:val="false"/>
          <w:i w:val="false"/>
          <w:color w:val="000000"/>
          <w:sz w:val="28"/>
        </w:rPr>
        <w:t>
      8. ГРП, ШРП алдын-алу және жөндеу жұмыстарын жүргізуге қажетті тауарлық газдың жылдық көлемі мынадай формулалар бойынша анықталады:</w:t>
      </w:r>
    </w:p>
    <w:bookmarkEnd w:id="21"/>
    <w:p>
      <w:pPr>
        <w:spacing w:after="0"/>
        <w:ind w:left="0"/>
        <w:jc w:val="both"/>
      </w:pP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0,5457) кезінде (ағымның критикалық режимі)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786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xml:space="preserve"> &gt; 0,5457) кезінде (ағымның критикалық емес режимі)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грп</w:t>
      </w:r>
      <w:r>
        <w:rPr>
          <w:rFonts w:ascii="Times New Roman"/>
          <w:b w:val="false"/>
          <w:i w:val="false"/>
          <w:color w:val="000000"/>
          <w:sz w:val="28"/>
        </w:rPr>
        <w:t xml:space="preserve"> – күйге келтіру және үрлеу қысымдарына қарай бөлінген қолданыстағы ГРП, ШРП саны; </w:t>
      </w:r>
    </w:p>
    <w:p>
      <w:pPr>
        <w:spacing w:after="0"/>
        <w:ind w:left="0"/>
        <w:jc w:val="both"/>
      </w:pPr>
      <w:r>
        <w:rPr>
          <w:rFonts w:ascii="Times New Roman"/>
          <w:b w:val="false"/>
          <w:i w:val="false"/>
          <w:color w:val="000000"/>
          <w:sz w:val="28"/>
        </w:rPr>
        <w:t>
      n - жыл ішінде жасалатын іс-әрекеттер саны, жүргізілетін профилактикалық және жөндеу жұмыстарының санына сәйкес қабылданады;</w:t>
      </w:r>
    </w:p>
    <w:p>
      <w:pPr>
        <w:spacing w:after="0"/>
        <w:ind w:left="0"/>
        <w:jc w:val="both"/>
      </w:pPr>
      <w:r>
        <w:rPr>
          <w:rFonts w:ascii="Times New Roman"/>
          <w:b w:val="false"/>
          <w:i w:val="false"/>
          <w:color w:val="000000"/>
          <w:sz w:val="28"/>
        </w:rPr>
        <w:t>
      d - клапан отырғышының диаметрі (м); ГРП, ШРП нақты жабдықталуына байланысты мына қатардан таңдалады: 0,015; 0,02; 0,025; 0,032; 0,04; 0,05; тең өткізгіш кран үшін қашыртқы арматурасы отырғышының диаметрі (м) кран алдындағы кіріс түтікшенің шарттық диаметріне тең болып қолданылады, стандартты өткізгіш кран үшін (Ду) одан бір қатар төмен шарттық диаметр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c</w:t>
      </w:r>
      <w:r>
        <w:rPr>
          <w:rFonts w:ascii="Times New Roman"/>
          <w:b w:val="false"/>
          <w:i w:val="false"/>
          <w:color w:val="000000"/>
          <w:sz w:val="28"/>
        </w:rPr>
        <w:t xml:space="preserve"> - стандартты жағдайлардағы тауарлық газдың тығыздығы (кг/м</w:t>
      </w:r>
      <w:r>
        <w:rPr>
          <w:rFonts w:ascii="Times New Roman"/>
          <w:b w:val="false"/>
          <w:i w:val="false"/>
          <w:color w:val="000000"/>
          <w:vertAlign w:val="superscript"/>
        </w:rPr>
        <w:t>3</w:t>
      </w:r>
      <w:r>
        <w:rPr>
          <w:rFonts w:ascii="Times New Roman"/>
          <w:b w:val="false"/>
          <w:i w:val="false"/>
          <w:color w:val="000000"/>
          <w:sz w:val="28"/>
        </w:rPr>
        <w:t>), тауарлық газдың паспорты бойынша нақты мәні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 xml:space="preserve">1 </w:t>
      </w:r>
      <w:r>
        <w:rPr>
          <w:rFonts w:ascii="Times New Roman"/>
          <w:b w:val="false"/>
          <w:i w:val="false"/>
          <w:color w:val="000000"/>
          <w:sz w:val="28"/>
        </w:rPr>
        <w:t>- жұмыс жағдайларындағы тауарлық газдың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 жағдайларындағы тауарлық газдың тығыздығы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18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m</w:t>
      </w:r>
      <w:r>
        <w:rPr>
          <w:rFonts w:ascii="Times New Roman"/>
          <w:b w:val="false"/>
          <w:i w:val="false"/>
          <w:color w:val="000000"/>
          <w:sz w:val="28"/>
        </w:rPr>
        <w:t xml:space="preserve"> - тауарлық газдың мольдік массасы (кг/кмоль);</w:t>
      </w:r>
    </w:p>
    <w:p>
      <w:pPr>
        <w:spacing w:after="0"/>
        <w:ind w:left="0"/>
        <w:jc w:val="both"/>
      </w:pPr>
      <w:r>
        <w:rPr>
          <w:rFonts w:ascii="Times New Roman"/>
          <w:b w:val="false"/>
          <w:i w:val="false"/>
          <w:color w:val="000000"/>
          <w:sz w:val="28"/>
        </w:rPr>
        <w:t xml:space="preserve">
      R - меншіктік газ тұрақтысы, 8,31451 кДж/(кмоль·К) тең;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тауарлық газдың абсолют температурасы (К), Т</w:t>
      </w:r>
      <w:r>
        <w:rPr>
          <w:rFonts w:ascii="Times New Roman"/>
          <w:b w:val="false"/>
          <w:i w:val="false"/>
          <w:color w:val="000000"/>
          <w:vertAlign w:val="subscript"/>
        </w:rPr>
        <w:t>1</w:t>
      </w:r>
      <w:r>
        <w:rPr>
          <w:rFonts w:ascii="Times New Roman"/>
          <w:b w:val="false"/>
          <w:i w:val="false"/>
          <w:color w:val="000000"/>
          <w:sz w:val="28"/>
        </w:rPr>
        <w:t xml:space="preserve"> =273,15 + t</w:t>
      </w:r>
      <w:r>
        <w:rPr>
          <w:rFonts w:ascii="Times New Roman"/>
          <w:b w:val="false"/>
          <w:i w:val="false"/>
          <w:color w:val="000000"/>
          <w:vertAlign w:val="subscript"/>
        </w:rPr>
        <w:t>г</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г</w:t>
      </w:r>
      <w:r>
        <w:rPr>
          <w:rFonts w:ascii="Times New Roman"/>
          <w:b w:val="false"/>
          <w:i w:val="false"/>
          <w:color w:val="000000"/>
          <w:sz w:val="28"/>
        </w:rPr>
        <w:t xml:space="preserve"> - тауарлық газдың температурасы (</w:t>
      </w:r>
      <w:r>
        <w:rPr>
          <w:rFonts w:ascii="Times New Roman"/>
          <w:b w:val="false"/>
          <w:i w:val="false"/>
          <w:color w:val="000000"/>
          <w:vertAlign w:val="superscript"/>
        </w:rPr>
        <w:t>о</w:t>
      </w:r>
      <w:r>
        <w:rPr>
          <w:rFonts w:ascii="Times New Roman"/>
          <w:b w:val="false"/>
          <w:i w:val="false"/>
          <w:color w:val="000000"/>
          <w:sz w:val="28"/>
        </w:rPr>
        <w:t xml:space="preserve">С), іріленген есеп үшін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сыртқы ауаның орташа жылдық температурасы қабылданады.</w:t>
      </w:r>
    </w:p>
    <w:bookmarkStart w:name="z28" w:id="22"/>
    <w:p>
      <w:pPr>
        <w:spacing w:after="0"/>
        <w:ind w:left="0"/>
        <w:jc w:val="both"/>
      </w:pPr>
      <w:r>
        <w:rPr>
          <w:rFonts w:ascii="Times New Roman"/>
          <w:b w:val="false"/>
          <w:i w:val="false"/>
          <w:color w:val="000000"/>
          <w:sz w:val="28"/>
        </w:rPr>
        <w:t>
      9. Тауарлық газдың ГРП, ШРП СШК арқылы шығарылып тастаған кездегі көлемі V</w:t>
      </w:r>
      <w:r>
        <w:rPr>
          <w:rFonts w:ascii="Times New Roman"/>
          <w:b w:val="false"/>
          <w:i w:val="false"/>
          <w:color w:val="000000"/>
          <w:vertAlign w:val="subscript"/>
        </w:rPr>
        <w:t>пск</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w:t>
      </w:r>
      <w:r>
        <w:rPr>
          <w:rFonts w:ascii="Times New Roman"/>
          <w:b w:val="false"/>
          <w:i w:val="false"/>
          <w:color w:val="000000"/>
          <w:sz w:val="28"/>
        </w:rPr>
        <w:t xml:space="preserve"> - шығарып тастау нормасы (480 м</w:t>
      </w:r>
      <w:r>
        <w:rPr>
          <w:rFonts w:ascii="Times New Roman"/>
          <w:b w:val="false"/>
          <w:i w:val="false"/>
          <w:color w:val="000000"/>
          <w:vertAlign w:val="superscript"/>
        </w:rPr>
        <w:t>3</w:t>
      </w:r>
      <w:r>
        <w:rPr>
          <w:rFonts w:ascii="Times New Roman"/>
          <w:b w:val="false"/>
          <w:i w:val="false"/>
          <w:color w:val="000000"/>
          <w:sz w:val="28"/>
        </w:rPr>
        <w:t>/ай);</w:t>
      </w:r>
    </w:p>
    <w:p>
      <w:pPr>
        <w:spacing w:after="0"/>
        <w:ind w:left="0"/>
        <w:jc w:val="both"/>
      </w:pPr>
      <w:r>
        <w:rPr>
          <w:rFonts w:ascii="Times New Roman"/>
          <w:b w:val="false"/>
          <w:i w:val="false"/>
          <w:color w:val="000000"/>
          <w:sz w:val="28"/>
        </w:rPr>
        <w:t>
      30 - ай ішіндегі тәуліктердің саны;</w:t>
      </w:r>
    </w:p>
    <w:p>
      <w:pPr>
        <w:spacing w:after="0"/>
        <w:ind w:left="0"/>
        <w:jc w:val="both"/>
      </w:pPr>
      <w:r>
        <w:rPr>
          <w:rFonts w:ascii="Times New Roman"/>
          <w:b w:val="false"/>
          <w:i w:val="false"/>
          <w:color w:val="000000"/>
          <w:sz w:val="28"/>
        </w:rPr>
        <w:t>
      0,1 - 10% сәйкес келетін үлес;</w:t>
      </w:r>
    </w:p>
    <w:p>
      <w:pPr>
        <w:spacing w:after="0"/>
        <w:ind w:left="0"/>
        <w:jc w:val="both"/>
      </w:pPr>
      <w:r>
        <w:rPr>
          <w:rFonts w:ascii="Times New Roman"/>
          <w:b w:val="false"/>
          <w:i w:val="false"/>
          <w:color w:val="000000"/>
          <w:sz w:val="28"/>
        </w:rPr>
        <w:t>
      365 - жыл ішіндегі тәуліктердің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тек тұрмыстық тұтынушыларды (коммуналдық-тұрмыстық кәсіпорындар мен халықты) ғана газбен жабдықтайтын ГРП саны.</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10. Пайдалануға беру барысы кезінде таратушы жүйенің сыртқы газ құбырларын үрлеуге және толтыруға қажетті тауарлық газдың жылдық көлемі V</w:t>
      </w:r>
      <w:r>
        <w:rPr>
          <w:rFonts w:ascii="Times New Roman"/>
          <w:b w:val="false"/>
          <w:i w:val="false"/>
          <w:color w:val="000000"/>
          <w:vertAlign w:val="subscript"/>
        </w:rPr>
        <w:t>пр</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пр</w:t>
      </w:r>
      <w:r>
        <w:rPr>
          <w:rFonts w:ascii="Times New Roman"/>
          <w:b w:val="false"/>
          <w:i w:val="false"/>
          <w:color w:val="000000"/>
          <w:sz w:val="28"/>
        </w:rPr>
        <w:t xml:space="preserve"> - тауарлық газдың шамадан тыс көлемін үрлеу арқылы қол жеткізуге болатын үрлеу сапасын ескеретін коэффициент 1,25-ге тең болып қолданылады; </w:t>
      </w:r>
    </w:p>
    <w:p>
      <w:pPr>
        <w:spacing w:after="0"/>
        <w:ind w:left="0"/>
        <w:jc w:val="both"/>
      </w:pPr>
      <w:r>
        <w:rPr>
          <w:rFonts w:ascii="Times New Roman"/>
          <w:b w:val="false"/>
          <w:i w:val="false"/>
          <w:color w:val="000000"/>
          <w:sz w:val="28"/>
        </w:rPr>
        <w:t xml:space="preserve">
      d - газ құбырының шарттық диаметрі Ду (м), полиэтилен құбырлары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L – шартты диаметріне және оның ішіндегі жұмыс қысымына сәйкес газ құбырының ұзындығы (км).</w:t>
      </w:r>
    </w:p>
    <w:bookmarkStart w:name="z30" w:id="24"/>
    <w:p>
      <w:pPr>
        <w:spacing w:after="0"/>
        <w:ind w:left="0"/>
        <w:jc w:val="both"/>
      </w:pPr>
      <w:r>
        <w:rPr>
          <w:rFonts w:ascii="Times New Roman"/>
          <w:b w:val="false"/>
          <w:i w:val="false"/>
          <w:color w:val="000000"/>
          <w:sz w:val="28"/>
        </w:rPr>
        <w:t>
      11. Сыртқы газ құбырларында профилактикалық және жөндеу жұмыстарын жүргізуге қажетті тауарлық газдың жылдық мөлшері V</w:t>
      </w:r>
      <w:r>
        <w:rPr>
          <w:rFonts w:ascii="Times New Roman"/>
          <w:b w:val="false"/>
          <w:i w:val="false"/>
          <w:color w:val="000000"/>
          <w:vertAlign w:val="subscript"/>
        </w:rPr>
        <w:t>пр.р</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p>
    <w:bookmarkEnd w:id="24"/>
    <w:p>
      <w:pPr>
        <w:spacing w:after="0"/>
        <w:ind w:left="0"/>
        <w:jc w:val="both"/>
      </w:pPr>
      <w:r>
        <w:rPr>
          <w:rFonts w:ascii="Times New Roman"/>
          <w:b w:val="false"/>
          <w:i w:val="false"/>
          <w:color w:val="000000"/>
          <w:sz w:val="28"/>
        </w:rPr>
        <w:t xml:space="preserve">
      а) төмен қысымды газ құбырлары үшін: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72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орта қысымды газ құбырлары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16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жоғары қысымды газ құбырлары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27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3-тарау. Газ тарату жүйелеріндегі тауарлық газ ысыраптарының нормаларын есептеу</w:t>
      </w:r>
    </w:p>
    <w:bookmarkEnd w:id="25"/>
    <w:bookmarkStart w:name="z32" w:id="26"/>
    <w:p>
      <w:pPr>
        <w:spacing w:after="0"/>
        <w:ind w:left="0"/>
        <w:jc w:val="both"/>
      </w:pPr>
      <w:r>
        <w:rPr>
          <w:rFonts w:ascii="Times New Roman"/>
          <w:b w:val="false"/>
          <w:i w:val="false"/>
          <w:color w:val="000000"/>
          <w:sz w:val="28"/>
        </w:rPr>
        <w:t>
      12. ГРП, ШРП және ГШӨҚ газ жабдықтарының саңылаусыз еместігінен болған тауарлық газ ысыраптарын есептеу мынадай формулалар бойынша анықталады:</w:t>
      </w:r>
    </w:p>
    <w:bookmarkEnd w:id="26"/>
    <w:bookmarkStart w:name="z33" w:id="27"/>
    <w:p>
      <w:pPr>
        <w:spacing w:after="0"/>
        <w:ind w:left="0"/>
        <w:jc w:val="both"/>
      </w:pPr>
      <w:r>
        <w:rPr>
          <w:rFonts w:ascii="Times New Roman"/>
          <w:b w:val="false"/>
          <w:i w:val="false"/>
          <w:color w:val="000000"/>
          <w:sz w:val="28"/>
        </w:rPr>
        <w:t>
      а) жыл бойы жұмыс істейтін ГРП, ШРП үшін: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б) жылыту кезеңінде ғана пайдаланылатын маусымдық ГРП, ШРП үшін: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в) жеке ШРП және ГШӨҚ үшін:</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42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кг</w:t>
      </w:r>
      <w:r>
        <w:rPr>
          <w:rFonts w:ascii="Times New Roman"/>
          <w:b w:val="false"/>
          <w:i w:val="false"/>
          <w:color w:val="000000"/>
          <w:sz w:val="28"/>
        </w:rPr>
        <w:t>, N</w:t>
      </w:r>
      <w:r>
        <w:rPr>
          <w:rFonts w:ascii="Times New Roman"/>
          <w:b w:val="false"/>
          <w:i w:val="false"/>
          <w:color w:val="000000"/>
          <w:vertAlign w:val="superscript"/>
        </w:rPr>
        <w:t>с</w:t>
      </w:r>
      <w:r>
        <w:rPr>
          <w:rFonts w:ascii="Times New Roman"/>
          <w:b w:val="false"/>
          <w:i w:val="false"/>
          <w:color w:val="000000"/>
          <w:sz w:val="28"/>
        </w:rPr>
        <w:t xml:space="preserve"> - жыл бойы немесе маусым кезінде жұмыс істейтін ГРП, ШРП және ГШӨҚ саны. </w:t>
      </w:r>
    </w:p>
    <w:p>
      <w:pPr>
        <w:spacing w:after="0"/>
        <w:ind w:left="0"/>
        <w:jc w:val="both"/>
      </w:pPr>
      <w:r>
        <w:rPr>
          <w:rFonts w:ascii="Times New Roman"/>
          <w:b w:val="false"/>
          <w:i w:val="false"/>
          <w:color w:val="000000"/>
          <w:sz w:val="28"/>
        </w:rPr>
        <w:t>
      0,6 – Казанцев әмбебап қысым реттегіші, Казанцев блокты қысым реттегіші, Газ қымысын реттегіш типтегі қысым реттегіштері бар ГРП газ жабдығындағы ысыраптардың шамасы (м</w:t>
      </w:r>
      <w:r>
        <w:rPr>
          <w:rFonts w:ascii="Times New Roman"/>
          <w:b w:val="false"/>
          <w:i w:val="false"/>
          <w:color w:val="000000"/>
          <w:vertAlign w:val="superscript"/>
        </w:rPr>
        <w:t>3</w:t>
      </w:r>
      <w:r>
        <w:rPr>
          <w:rFonts w:ascii="Times New Roman"/>
          <w:b w:val="false"/>
          <w:i w:val="false"/>
          <w:color w:val="000000"/>
          <w:sz w:val="28"/>
        </w:rPr>
        <w:t xml:space="preserve">/сағ); </w:t>
      </w:r>
    </w:p>
    <w:p>
      <w:pPr>
        <w:spacing w:after="0"/>
        <w:ind w:left="0"/>
        <w:jc w:val="both"/>
      </w:pPr>
      <w:r>
        <w:rPr>
          <w:rFonts w:ascii="Times New Roman"/>
          <w:b w:val="false"/>
          <w:i w:val="false"/>
          <w:color w:val="000000"/>
          <w:sz w:val="28"/>
        </w:rPr>
        <w:t>
      0,3 – Тәуелсіз құрама қысым реттегіш типтегі қысым реттегіштері бар ШРП газ жабдығындағы ысыраптардың шамасы (м</w:t>
      </w:r>
      <w:r>
        <w:rPr>
          <w:rFonts w:ascii="Times New Roman"/>
          <w:b w:val="false"/>
          <w:i w:val="false"/>
          <w:color w:val="000000"/>
          <w:vertAlign w:val="superscript"/>
        </w:rPr>
        <w:t>3</w:t>
      </w:r>
      <w:r>
        <w:rPr>
          <w:rFonts w:ascii="Times New Roman"/>
          <w:b w:val="false"/>
          <w:i w:val="false"/>
          <w:color w:val="000000"/>
          <w:sz w:val="28"/>
        </w:rPr>
        <w:t>/сағ);</w:t>
      </w:r>
    </w:p>
    <w:p>
      <w:pPr>
        <w:spacing w:after="0"/>
        <w:ind w:left="0"/>
        <w:jc w:val="both"/>
      </w:pPr>
      <w:r>
        <w:rPr>
          <w:rFonts w:ascii="Times New Roman"/>
          <w:b w:val="false"/>
          <w:i w:val="false"/>
          <w:color w:val="000000"/>
          <w:sz w:val="28"/>
        </w:rPr>
        <w:t>
      0,05 – жеке ШРП және ГШӨҚ газ жабдығындағы ысыраптардың шамасы (м</w:t>
      </w:r>
      <w:r>
        <w:rPr>
          <w:rFonts w:ascii="Times New Roman"/>
          <w:b w:val="false"/>
          <w:i w:val="false"/>
          <w:color w:val="000000"/>
          <w:vertAlign w:val="superscript"/>
        </w:rPr>
        <w:t>3</w:t>
      </w:r>
      <w:r>
        <w:rPr>
          <w:rFonts w:ascii="Times New Roman"/>
          <w:b w:val="false"/>
          <w:i w:val="false"/>
          <w:color w:val="000000"/>
          <w:sz w:val="28"/>
        </w:rPr>
        <w:t>/сағ).</w:t>
      </w:r>
    </w:p>
    <w:bookmarkStart w:name="z36" w:id="30"/>
    <w:p>
      <w:pPr>
        <w:spacing w:after="0"/>
        <w:ind w:left="0"/>
        <w:jc w:val="both"/>
      </w:pPr>
      <w:r>
        <w:rPr>
          <w:rFonts w:ascii="Times New Roman"/>
          <w:b w:val="false"/>
          <w:i w:val="false"/>
          <w:color w:val="000000"/>
          <w:sz w:val="28"/>
        </w:rPr>
        <w:t>
      13. Тарату (жерасты және жерүсті) газ құбырларының саңылаусыз еместігінен болатын тауарлық газдың ысыраптарын есептеу (авариялар және зақымдалулар кезіндегі ысыраптарды есепке алмағанда) V</w:t>
      </w:r>
      <w:r>
        <w:rPr>
          <w:rFonts w:ascii="Times New Roman"/>
          <w:b w:val="false"/>
          <w:i w:val="false"/>
          <w:color w:val="000000"/>
          <w:vertAlign w:val="subscript"/>
        </w:rPr>
        <w:t>н</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46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w:t>
      </w:r>
      <w:r>
        <w:rPr>
          <w:rFonts w:ascii="Times New Roman"/>
          <w:b w:val="false"/>
          <w:i w:val="false"/>
          <w:color w:val="000000"/>
          <w:sz w:val="28"/>
        </w:rPr>
        <w:t xml:space="preserve">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қабылданатын, тауарлық газдың қысымына және құбыр диаметріне байланысты жоғарыда аталған шығып кетулердің барлық түрлерін есепке алатын тауарлық газдың үлестік газ ысырабының іріленген көрсеткіші (1 км газ құбыры үшін жылына м</w:t>
      </w:r>
      <w:r>
        <w:rPr>
          <w:rFonts w:ascii="Times New Roman"/>
          <w:b w:val="false"/>
          <w:i w:val="false"/>
          <w:color w:val="000000"/>
          <w:vertAlign w:val="superscript"/>
        </w:rPr>
        <w:t>3</w:t>
      </w:r>
      <w:r>
        <w:rPr>
          <w:rFonts w:ascii="Times New Roman"/>
          <w:b w:val="false"/>
          <w:i w:val="false"/>
          <w:color w:val="000000"/>
          <w:sz w:val="28"/>
        </w:rPr>
        <w:t>).</w:t>
      </w:r>
    </w:p>
    <w:bookmarkStart w:name="z37" w:id="31"/>
    <w:p>
      <w:pPr>
        <w:spacing w:after="0"/>
        <w:ind w:left="0"/>
        <w:jc w:val="both"/>
      </w:pPr>
      <w:r>
        <w:rPr>
          <w:rFonts w:ascii="Times New Roman"/>
          <w:b w:val="false"/>
          <w:i w:val="false"/>
          <w:color w:val="000000"/>
          <w:sz w:val="28"/>
        </w:rPr>
        <w:t>
      14. Авариялар және зақымданулар кезінде тауарлық газ ысыраптарының нормаларын есептеу мынадай формула бойынша жүргізіледі: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81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құбырларын босатып және одан кейін тауарлық газбен үрлеп (жұмыс аяқталғаннан кейін) жөндеу жұмыстарын жүргізуге, сондай-ақ газ құбырының ажыратылған бөлігіндегі қысымды жұмыс параметрлеріне дейін жеткізіп қалпына келтіруге қажетті тауарлық газдың ысырап көлемі V</w:t>
      </w:r>
      <w:r>
        <w:rPr>
          <w:rFonts w:ascii="Times New Roman"/>
          <w:b w:val="false"/>
          <w:i w:val="false"/>
          <w:color w:val="000000"/>
          <w:vertAlign w:val="subscript"/>
        </w:rPr>
        <w:t>пр.р</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Қысым реттегіштердің күйге келтірілуін және СШК іске қосылуын тексере отырып, ГРП, ШРП қайта іске қосу кезіндегі тауарлық газ ысырабының көлемі V</w:t>
      </w:r>
      <w:r>
        <w:rPr>
          <w:rFonts w:ascii="Times New Roman"/>
          <w:b w:val="false"/>
          <w:i w:val="false"/>
          <w:color w:val="000000"/>
          <w:vertAlign w:val="subscript"/>
        </w:rPr>
        <w:t>н(то)</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xml:space="preserve">) жүргізілетін операциялардың саны n = 1 екені ескеріліп, осы Әдістеменің 2.6 және 2.7-формулалары бойынша анықталады. </w:t>
      </w:r>
    </w:p>
    <w:p>
      <w:pPr>
        <w:spacing w:after="0"/>
        <w:ind w:left="0"/>
        <w:jc w:val="both"/>
      </w:pPr>
      <w:r>
        <w:rPr>
          <w:rFonts w:ascii="Times New Roman"/>
          <w:b w:val="false"/>
          <w:i w:val="false"/>
          <w:color w:val="000000"/>
          <w:sz w:val="28"/>
        </w:rPr>
        <w:t>
      Тауарлық газ ысыраптарының кему кезіндегі көлемі V</w:t>
      </w:r>
      <w:r>
        <w:rPr>
          <w:rFonts w:ascii="Times New Roman"/>
          <w:b w:val="false"/>
          <w:i w:val="false"/>
          <w:color w:val="000000"/>
          <w:vertAlign w:val="subscript"/>
        </w:rPr>
        <w:t>ист</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482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ист - тауарлық газдың таусылу уақыты (сағ);</w:t>
      </w:r>
    </w:p>
    <w:p>
      <w:pPr>
        <w:spacing w:after="0"/>
        <w:ind w:left="0"/>
        <w:jc w:val="both"/>
      </w:pPr>
      <w:r>
        <w:rPr>
          <w:rFonts w:ascii="Times New Roman"/>
          <w:b w:val="false"/>
          <w:i w:val="false"/>
          <w:color w:val="000000"/>
          <w:sz w:val="28"/>
        </w:rPr>
        <w:t>
      Тауарлық газ таусылуының массалық шығыны G</w:t>
      </w:r>
      <w:r>
        <w:rPr>
          <w:rFonts w:ascii="Times New Roman"/>
          <w:b w:val="false"/>
          <w:i w:val="false"/>
          <w:color w:val="000000"/>
          <w:vertAlign w:val="subscript"/>
        </w:rPr>
        <w:t>ист</w:t>
      </w:r>
      <w:r>
        <w:rPr>
          <w:rFonts w:ascii="Times New Roman"/>
          <w:b w:val="false"/>
          <w:i w:val="false"/>
          <w:color w:val="000000"/>
          <w:sz w:val="28"/>
        </w:rPr>
        <w:t xml:space="preserve"> (кг/с), таусылу режиміне байланысты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0,5457) кезінде (ағымның критикалық режимі)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38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438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b</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0,5457) кезінде (ағымның критикалық емес режимі)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724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зақымданған кезде пайда болған ақаулардың жиынтық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шығын коэффициенті, газ құбырының қабырғасындағы жұқа тесік арқылы тауарлық газдың кемуі кезінде 0,59 тең қабылданады;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v</w:t>
      </w:r>
      <w:r>
        <w:rPr>
          <w:rFonts w:ascii="Times New Roman"/>
          <w:b w:val="false"/>
          <w:i w:val="false"/>
          <w:color w:val="000000"/>
          <w:sz w:val="28"/>
        </w:rPr>
        <w:t xml:space="preserve"> – қосымша гидравликалық ысыраптың салдарынан жоғары тұтқырлы орта (су немесе басқа) болған кезде тауарлық газ шығынының азаюын ескеретін түзету коэффициенті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таза құрғақ газ үшін k</w:t>
      </w:r>
      <w:r>
        <w:rPr>
          <w:rFonts w:ascii="Times New Roman"/>
          <w:b w:val="false"/>
          <w:i w:val="false"/>
          <w:color w:val="000000"/>
          <w:vertAlign w:val="subscript"/>
        </w:rPr>
        <w:t>v</w:t>
      </w:r>
      <w:r>
        <w:rPr>
          <w:rFonts w:ascii="Times New Roman"/>
          <w:b w:val="false"/>
          <w:i w:val="false"/>
          <w:color w:val="000000"/>
          <w:sz w:val="28"/>
        </w:rPr>
        <w:t xml:space="preserve"> = 1,0.</w:t>
      </w:r>
    </w:p>
    <w:p>
      <w:pPr>
        <w:spacing w:after="0"/>
        <w:ind w:left="0"/>
        <w:jc w:val="both"/>
      </w:pPr>
      <w:r>
        <w:rPr>
          <w:rFonts w:ascii="Times New Roman"/>
          <w:b w:val="false"/>
          <w:i w:val="false"/>
          <w:color w:val="000000"/>
          <w:sz w:val="28"/>
        </w:rPr>
        <w:t>
      Газ құбыры үзілген жағдайда үзілу орнындағы көлденең қиманың ауданы оның ішкі диаметрі бойынша "Дәнекерленген болат құбырларды қосу. Негізгі типтер, конструктивтік элементтер мен мөлшерлер" 16037-80 МЕМСТ-қа сәйкес анықталады.</w:t>
      </w:r>
    </w:p>
    <w:bookmarkStart w:name="z38" w:id="32"/>
    <w:p>
      <w:pPr>
        <w:spacing w:after="0"/>
        <w:ind w:left="0"/>
        <w:jc w:val="both"/>
      </w:pPr>
      <w:r>
        <w:rPr>
          <w:rFonts w:ascii="Times New Roman"/>
          <w:b w:val="false"/>
          <w:i w:val="false"/>
          <w:color w:val="000000"/>
          <w:sz w:val="28"/>
        </w:rPr>
        <w:t>
      15. Бұрандалы қосылыстар арқылы тауарлық газдың шығып кетуі байқалған кезде зақымдану орнына сабынды су жағылып, пайда болған көпіршіктерге қарай тауарлық газдың шығу орнының шеңбер бойынша ұзындығының мәні анықталады. Бұрандалы қосылыстағы тауарлық газдың шығу орнының ені "Өзара ауыстырымдылықтың негізгі нормалары. Цилиндр құбыр бұрандасы" 6357-81 МЕМСТ-қа сәйкес бұранданың өлшеміне (G) байланысты анықталады.</w:t>
      </w:r>
    </w:p>
    <w:bookmarkEnd w:id="32"/>
    <w:bookmarkStart w:name="z39" w:id="33"/>
    <w:p>
      <w:pPr>
        <w:spacing w:after="0"/>
        <w:ind w:left="0"/>
        <w:jc w:val="both"/>
      </w:pPr>
      <w:r>
        <w:rPr>
          <w:rFonts w:ascii="Times New Roman"/>
          <w:b w:val="false"/>
          <w:i w:val="false"/>
          <w:color w:val="000000"/>
          <w:sz w:val="28"/>
        </w:rPr>
        <w:t>
      16. Газ құбырларынан конденсатталған ылғалды ағызу кезінде тауарлық газ ысырабының нормаларын есептеу газ құбырларында ылғал мен конденсат болған жағдайда жүргізіледі. Ылғал мен конденсаттың болуын тексеру олардың бітелу мүмкіндігін болдырмайтын мерзім сайын жүргізіледі. Ылғалды шығару кезіндегі тауарлық газ ысыраптарының көлемі V</w:t>
      </w:r>
      <w:r>
        <w:rPr>
          <w:rFonts w:ascii="Times New Roman"/>
          <w:b w:val="false"/>
          <w:i w:val="false"/>
          <w:color w:val="000000"/>
          <w:vertAlign w:val="subscript"/>
        </w:rPr>
        <w:t>сбр</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 xml:space="preserve">) мынадай формула бойынша анықталады: </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76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76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Х - шығарып тастау арматурасының алдындағы жұмыс жағдайлары кезіндегі ылғалды газдың құрғақтық дәрежесі (0 &lt; Х </w:t>
      </w:r>
      <w:r>
        <w:rPr>
          <w:rFonts w:ascii="Times New Roman"/>
          <w:b w:val="false"/>
          <w:i w:val="false"/>
          <w:color w:val="000000"/>
          <w:sz w:val="28"/>
          <w:u w:val="single"/>
        </w:rPr>
        <w:t>&lt;</w:t>
      </w:r>
      <w:r>
        <w:rPr>
          <w:rFonts w:ascii="Times New Roman"/>
          <w:b w:val="false"/>
          <w:i w:val="false"/>
          <w:color w:val="000000"/>
          <w:sz w:val="28"/>
        </w:rPr>
        <w:t xml:space="preserve">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тарату жүйелеріндегі жеке</w:t>
            </w:r>
            <w:r>
              <w:br/>
            </w:r>
            <w:r>
              <w:rPr>
                <w:rFonts w:ascii="Times New Roman"/>
                <w:b w:val="false"/>
                <w:i w:val="false"/>
                <w:color w:val="000000"/>
                <w:sz w:val="20"/>
              </w:rPr>
              <w:t>технологиялық қажеттіліктер</w:t>
            </w:r>
            <w:r>
              <w:br/>
            </w:r>
            <w:r>
              <w:rPr>
                <w:rFonts w:ascii="Times New Roman"/>
                <w:b w:val="false"/>
                <w:i w:val="false"/>
                <w:color w:val="000000"/>
                <w:sz w:val="20"/>
              </w:rPr>
              <w:t>мен ысыраптарға арналған</w:t>
            </w:r>
            <w:r>
              <w:br/>
            </w:r>
            <w:r>
              <w:rPr>
                <w:rFonts w:ascii="Times New Roman"/>
                <w:b w:val="false"/>
                <w:i w:val="false"/>
                <w:color w:val="000000"/>
                <w:sz w:val="20"/>
              </w:rPr>
              <w:t>тауарлық газ шығыны</w:t>
            </w:r>
            <w:r>
              <w:br/>
            </w:r>
            <w:r>
              <w:rPr>
                <w:rFonts w:ascii="Times New Roman"/>
                <w:b w:val="false"/>
                <w:i w:val="false"/>
                <w:color w:val="000000"/>
                <w:sz w:val="20"/>
              </w:rPr>
              <w:t>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Газ тарату жүйелеріндегі жеке технологиялық қажеттіліктер мен ысыраптарға арналған тауарлық газ шығыны нормаларын есептеуге қажет бастапқы деректер</w:t>
      </w:r>
    </w:p>
    <w:p>
      <w:pPr>
        <w:spacing w:after="0"/>
        <w:ind w:left="0"/>
        <w:jc w:val="both"/>
      </w:pPr>
      <w:r>
        <w:rPr>
          <w:rFonts w:ascii="Times New Roman"/>
          <w:b w:val="false"/>
          <w:i w:val="false"/>
          <w:color w:val="000000"/>
          <w:sz w:val="28"/>
        </w:rPr>
        <w:t>
      Жалпы жылытылатын алаңдар:</w:t>
      </w:r>
    </w:p>
    <w:p>
      <w:pPr>
        <w:spacing w:after="0"/>
        <w:ind w:left="0"/>
        <w:jc w:val="both"/>
      </w:pPr>
      <w:r>
        <w:rPr>
          <w:rFonts w:ascii="Times New Roman"/>
          <w:b w:val="false"/>
          <w:i w:val="false"/>
          <w:color w:val="000000"/>
          <w:sz w:val="28"/>
        </w:rPr>
        <w:t>
      а) әкімшілік-тұрмыстық үй-жайлар ___________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б) өндірістік үй-жайлар _________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в) ГРП үй-жайлары _______________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Газ желілерінің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3275"/>
        <w:gridCol w:w="1730"/>
        <w:gridCol w:w="1730"/>
        <w:gridCol w:w="1730"/>
        <w:gridCol w:w="907"/>
        <w:gridCol w:w="907"/>
        <w:gridCol w:w="907"/>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санаты</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сәйкес газ құбырларының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қысымды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қысымды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ГРП, ШРП, жеке ШРП және ГШӨҚ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68"/>
        <w:gridCol w:w="472"/>
        <w:gridCol w:w="1464"/>
        <w:gridCol w:w="3327"/>
        <w:gridCol w:w="3327"/>
        <w:gridCol w:w="679"/>
        <w:gridCol w:w="680"/>
        <w:gridCol w:w="120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МПа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қабілеті,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жасау тәртібі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 қызмет көрсететіндері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н</w:t>
            </w:r>
            <w:r>
              <w:rPr>
                <w:rFonts w:ascii="Times New Roman"/>
                <w:b w:val="false"/>
                <w:i w:val="false"/>
                <w:color w:val="000000"/>
                <w:sz w:val="20"/>
              </w:rPr>
              <w:t xml:space="preserve"> </w:t>
            </w:r>
            <w:r>
              <w:rPr>
                <w:rFonts w:ascii="Times New Roman"/>
                <w:b w:val="false"/>
                <w:i w:val="false"/>
                <w:color w:val="000000"/>
                <w:sz w:val="20"/>
                <w:u w:val="single"/>
              </w:rPr>
              <w:t>&gt;</w:t>
            </w:r>
            <w:r>
              <w:rPr>
                <w:rFonts w:ascii="Times New Roman"/>
                <w:b w:val="false"/>
                <w:i w:val="false"/>
                <w:color w:val="000000"/>
                <w:sz w:val="20"/>
              </w:rPr>
              <w:t xml:space="preserve"> 50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н</w:t>
            </w:r>
            <w:r>
              <w:rPr>
                <w:rFonts w:ascii="Times New Roman"/>
                <w:b w:val="false"/>
                <w:i w:val="false"/>
                <w:color w:val="000000"/>
                <w:sz w:val="20"/>
              </w:rPr>
              <w:t xml:space="preserve"> &lt; 50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ШРП</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ШРП</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ГШӨҚ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ГШӨҚ үшін тек саны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тарату жүйелеріндегі жеке</w:t>
            </w:r>
            <w:r>
              <w:br/>
            </w:r>
            <w:r>
              <w:rPr>
                <w:rFonts w:ascii="Times New Roman"/>
                <w:b w:val="false"/>
                <w:i w:val="false"/>
                <w:color w:val="000000"/>
                <w:sz w:val="20"/>
              </w:rPr>
              <w:t>технологиялық қажеттіліктер</w:t>
            </w:r>
            <w:r>
              <w:br/>
            </w:r>
            <w:r>
              <w:rPr>
                <w:rFonts w:ascii="Times New Roman"/>
                <w:b w:val="false"/>
                <w:i w:val="false"/>
                <w:color w:val="000000"/>
                <w:sz w:val="20"/>
              </w:rPr>
              <w:t>мен ысыраптарға арналған</w:t>
            </w:r>
            <w:r>
              <w:br/>
            </w:r>
            <w:r>
              <w:rPr>
                <w:rFonts w:ascii="Times New Roman"/>
                <w:b w:val="false"/>
                <w:i w:val="false"/>
                <w:color w:val="000000"/>
                <w:sz w:val="20"/>
              </w:rPr>
              <w:t>тауарлық газ шығыны</w:t>
            </w:r>
            <w:r>
              <w:br/>
            </w:r>
            <w:r>
              <w:rPr>
                <w:rFonts w:ascii="Times New Roman"/>
                <w:b w:val="false"/>
                <w:i w:val="false"/>
                <w:color w:val="000000"/>
                <w:sz w:val="20"/>
              </w:rPr>
              <w:t>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технологиялық қажеттіліктер мен ысыраптарға арналған тауарлық газ шығынын есептеудің негізгі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989"/>
        <w:gridCol w:w="1746"/>
        <w:gridCol w:w="1161"/>
        <w:gridCol w:w="1259"/>
        <w:gridCol w:w="1652"/>
        <w:gridCol w:w="3232"/>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ҚР облыстық орталықтары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 лік қысым Р</w:t>
            </w:r>
            <w:r>
              <w:rPr>
                <w:rFonts w:ascii="Times New Roman"/>
                <w:b w:val="false"/>
                <w:i w:val="false"/>
                <w:color w:val="000000"/>
                <w:vertAlign w:val="subscript"/>
              </w:rPr>
              <w:t>б</w:t>
            </w:r>
            <w:r>
              <w:rPr>
                <w:rFonts w:ascii="Times New Roman"/>
                <w:b w:val="false"/>
                <w:i w:val="false"/>
                <w:color w:val="000000"/>
                <w:sz w:val="20"/>
              </w:rPr>
              <w:t>, 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орташа температурасы, °C</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кезеңінің ұзақтығы, n</w:t>
            </w:r>
            <w:r>
              <w:rPr>
                <w:rFonts w:ascii="Times New Roman"/>
                <w:b w:val="false"/>
                <w:i w:val="false"/>
                <w:color w:val="000000"/>
                <w:vertAlign w:val="subscript"/>
              </w:rPr>
              <w:t>0</w:t>
            </w:r>
            <w:r>
              <w:rPr>
                <w:rFonts w:ascii="Times New Roman"/>
                <w:b w:val="false"/>
                <w:i w:val="false"/>
                <w:color w:val="000000"/>
                <w:sz w:val="20"/>
              </w:rPr>
              <w:t>, тәулік</w:t>
            </w: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жылытуға арналған ең үлкен жылу ағынының іріленген көрсеткіші, q</w:t>
            </w:r>
            <w:r>
              <w:rPr>
                <w:rFonts w:ascii="Times New Roman"/>
                <w:b w:val="false"/>
                <w:i w:val="false"/>
                <w:color w:val="000000"/>
                <w:vertAlign w:val="subscript"/>
              </w:rPr>
              <w:t>уд</w:t>
            </w:r>
            <w:r>
              <w:rPr>
                <w:rFonts w:ascii="Times New Roman"/>
                <w:b w:val="false"/>
                <w:i w:val="false"/>
                <w:color w:val="000000"/>
                <w:sz w:val="20"/>
              </w:rPr>
              <w:t>, Вт/(сағ·м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бес күн ішінде,</w:t>
            </w:r>
            <w:r>
              <w:br/>
            </w:r>
            <w:r>
              <w:rPr>
                <w:rFonts w:ascii="Times New Roman"/>
                <w:b w:val="false"/>
                <w:i w:val="false"/>
                <w:color w:val="000000"/>
                <w:sz w:val="20"/>
              </w:rPr>
              <w:t>
t</w:t>
            </w:r>
            <w:r>
              <w:rPr>
                <w:rFonts w:ascii="Times New Roman"/>
                <w:b w:val="false"/>
                <w:i w:val="false"/>
                <w:color w:val="000000"/>
                <w:vertAlign w:val="subscript"/>
              </w:rPr>
              <w:t>р</w:t>
            </w:r>
            <w:r>
              <w:rPr>
                <w:rFonts w:ascii="Times New Roman"/>
                <w:b w:val="false"/>
                <w:i w:val="false"/>
                <w:color w:val="000000"/>
                <w:vertAlign w:val="superscript"/>
              </w:rPr>
              <w:t>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w:t>
            </w:r>
            <w:r>
              <w:br/>
            </w:r>
            <w:r>
              <w:rPr>
                <w:rFonts w:ascii="Times New Roman"/>
                <w:b w:val="false"/>
                <w:i w:val="false"/>
                <w:color w:val="000000"/>
                <w:sz w:val="20"/>
              </w:rPr>
              <w:t>
t</w:t>
            </w:r>
            <w:r>
              <w:rPr>
                <w:rFonts w:ascii="Times New Roman"/>
                <w:b w:val="false"/>
                <w:i w:val="false"/>
                <w:color w:val="000000"/>
                <w:vertAlign w:val="subscript"/>
              </w:rPr>
              <w:t>ср</w:t>
            </w:r>
            <w:r>
              <w:rPr>
                <w:rFonts w:ascii="Times New Roman"/>
                <w:b w:val="false"/>
                <w:i w:val="false"/>
                <w:color w:val="000000"/>
                <w:vertAlign w:val="superscript"/>
              </w:rPr>
              <w:t>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r>
              <w:br/>
            </w:r>
            <w:r>
              <w:rPr>
                <w:rFonts w:ascii="Times New Roman"/>
                <w:b w:val="false"/>
                <w:i w:val="false"/>
                <w:color w:val="000000"/>
                <w:sz w:val="20"/>
              </w:rPr>
              <w:t>
t</w:t>
            </w:r>
            <w:r>
              <w:rPr>
                <w:rFonts w:ascii="Times New Roman"/>
                <w:b w:val="false"/>
                <w:i w:val="false"/>
                <w:color w:val="000000"/>
                <w:vertAlign w:val="subscript"/>
              </w:rPr>
              <w:t>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тарату жүйелеріндегі жеке</w:t>
            </w:r>
            <w:r>
              <w:br/>
            </w:r>
            <w:r>
              <w:rPr>
                <w:rFonts w:ascii="Times New Roman"/>
                <w:b w:val="false"/>
                <w:i w:val="false"/>
                <w:color w:val="000000"/>
                <w:sz w:val="20"/>
              </w:rPr>
              <w:t>технологиялық қажеттіліктер</w:t>
            </w:r>
            <w:r>
              <w:br/>
            </w:r>
            <w:r>
              <w:rPr>
                <w:rFonts w:ascii="Times New Roman"/>
                <w:b w:val="false"/>
                <w:i w:val="false"/>
                <w:color w:val="000000"/>
                <w:sz w:val="20"/>
              </w:rPr>
              <w:t>мен ысыраптарға арналған</w:t>
            </w:r>
            <w:r>
              <w:br/>
            </w:r>
            <w:r>
              <w:rPr>
                <w:rFonts w:ascii="Times New Roman"/>
                <w:b w:val="false"/>
                <w:i w:val="false"/>
                <w:color w:val="000000"/>
                <w:sz w:val="20"/>
              </w:rPr>
              <w:t>тауарлық газ шығыны</w:t>
            </w:r>
            <w:r>
              <w:br/>
            </w:r>
            <w:r>
              <w:rPr>
                <w:rFonts w:ascii="Times New Roman"/>
                <w:b w:val="false"/>
                <w:i w:val="false"/>
                <w:color w:val="000000"/>
                <w:sz w:val="20"/>
              </w:rPr>
              <w:t>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Тауарлық газды тасымалдау үшін жиі пайдаланылатын полиэтилен құбырларының геометриялық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2305"/>
        <w:gridCol w:w="1674"/>
        <w:gridCol w:w="1201"/>
        <w:gridCol w:w="2306"/>
        <w:gridCol w:w="1674"/>
        <w:gridCol w:w="1202"/>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 сыртқы диаметрі (dn)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Қабырғасының ең аз қалыңдығы (e</w:t>
            </w:r>
            <w:r>
              <w:rPr>
                <w:rFonts w:ascii="Times New Roman"/>
                <w:b w:val="false"/>
                <w:i w:val="false"/>
                <w:color w:val="000000"/>
                <w:vertAlign w:val="subscript"/>
              </w:rPr>
              <w:t>y.min</w:t>
            </w:r>
            <w:r>
              <w:rPr>
                <w:rFonts w:ascii="Times New Roman"/>
                <w:b w:val="false"/>
                <w:i w:val="false"/>
                <w:color w:val="000000"/>
                <w:sz w:val="20"/>
              </w:rPr>
              <w:t>) және ішкі диаметрі (d</w:t>
            </w:r>
            <w:r>
              <w:rPr>
                <w:rFonts w:ascii="Times New Roman"/>
                <w:b w:val="false"/>
                <w:i w:val="false"/>
                <w:color w:val="000000"/>
                <w:vertAlign w:val="subscript"/>
              </w:rPr>
              <w:t>вн</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SDR 11</w:t>
            </w:r>
          </w:p>
        </w:tc>
      </w:tr>
      <w:tr>
        <w:trPr>
          <w:trHeight w:val="30" w:hRule="atLeast"/>
        </w:trPr>
        <w:tc>
          <w:tcPr>
            <w:tcW w:w="0" w:type="auto"/>
            <w:vMerge/>
            <w:tcBorders>
              <w:top w:val="nil"/>
              <w:left w:val="single" w:color="cfcfcf" w:sz="5"/>
              <w:bottom w:val="single" w:color="cfcfcf" w:sz="5"/>
              <w:right w:val="single" w:color="cfcfcf" w:sz="5"/>
            </w:tcBorders>
          </w:tcP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ey.min, мм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dвн, мм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ey.min, мм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dвн, мм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мм</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тарату жүйелеріндегі жеке</w:t>
            </w:r>
            <w:r>
              <w:br/>
            </w:r>
            <w:r>
              <w:rPr>
                <w:rFonts w:ascii="Times New Roman"/>
                <w:b w:val="false"/>
                <w:i w:val="false"/>
                <w:color w:val="000000"/>
                <w:sz w:val="20"/>
              </w:rPr>
              <w:t>технологиялық қажеттіліктер</w:t>
            </w:r>
            <w:r>
              <w:br/>
            </w:r>
            <w:r>
              <w:rPr>
                <w:rFonts w:ascii="Times New Roman"/>
                <w:b w:val="false"/>
                <w:i w:val="false"/>
                <w:color w:val="000000"/>
                <w:sz w:val="20"/>
              </w:rPr>
              <w:t>мен ысыраптарға арналған</w:t>
            </w:r>
            <w:r>
              <w:br/>
            </w:r>
            <w:r>
              <w:rPr>
                <w:rFonts w:ascii="Times New Roman"/>
                <w:b w:val="false"/>
                <w:i w:val="false"/>
                <w:color w:val="000000"/>
                <w:sz w:val="20"/>
              </w:rPr>
              <w:t>тауарлық газ шығыны</w:t>
            </w:r>
            <w:r>
              <w:br/>
            </w:r>
            <w:r>
              <w:rPr>
                <w:rFonts w:ascii="Times New Roman"/>
                <w:b w:val="false"/>
                <w:i w:val="false"/>
                <w:color w:val="000000"/>
                <w:sz w:val="20"/>
              </w:rPr>
              <w:t>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Газ тарату жүйелеріндегі тауарлық газдың үлестік ысыраптары, 1 км газ құбыры үшін жылына м</w:t>
      </w:r>
      <w:r>
        <w:rPr>
          <w:rFonts w:ascii="Times New Roman"/>
          <w:b/>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071"/>
        <w:gridCol w:w="1072"/>
        <w:gridCol w:w="970"/>
        <w:gridCol w:w="1173"/>
        <w:gridCol w:w="1173"/>
        <w:gridCol w:w="1173"/>
        <w:gridCol w:w="1174"/>
        <w:gridCol w:w="1174"/>
        <w:gridCol w:w="1174"/>
        <w:gridCol w:w="117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 Ду,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жұмыстық қысымы, 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үлкен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тарату жүйелеріндегі жеке</w:t>
            </w:r>
            <w:r>
              <w:br/>
            </w:r>
            <w:r>
              <w:rPr>
                <w:rFonts w:ascii="Times New Roman"/>
                <w:b w:val="false"/>
                <w:i w:val="false"/>
                <w:color w:val="000000"/>
                <w:sz w:val="20"/>
              </w:rPr>
              <w:t>технологиялық қажеттіліктер</w:t>
            </w:r>
            <w:r>
              <w:br/>
            </w:r>
            <w:r>
              <w:rPr>
                <w:rFonts w:ascii="Times New Roman"/>
                <w:b w:val="false"/>
                <w:i w:val="false"/>
                <w:color w:val="000000"/>
                <w:sz w:val="20"/>
              </w:rPr>
              <w:t>мен ысыраптарға арналған</w:t>
            </w:r>
            <w:r>
              <w:br/>
            </w:r>
            <w:r>
              <w:rPr>
                <w:rFonts w:ascii="Times New Roman"/>
                <w:b w:val="false"/>
                <w:i w:val="false"/>
                <w:color w:val="000000"/>
                <w:sz w:val="20"/>
              </w:rPr>
              <w:t>тауарлық газ шығыны</w:t>
            </w:r>
            <w:r>
              <w:br/>
            </w:r>
            <w:r>
              <w:rPr>
                <w:rFonts w:ascii="Times New Roman"/>
                <w:b w:val="false"/>
                <w:i w:val="false"/>
                <w:color w:val="000000"/>
                <w:sz w:val="20"/>
              </w:rPr>
              <w:t>нормаларын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Жоғары тұтқыр орта болған кезде тауарлық газ шығынының азаюын ескеретін түзету коэффициентінің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174"/>
        <w:gridCol w:w="1174"/>
        <w:gridCol w:w="1174"/>
        <w:gridCol w:w="1175"/>
        <w:gridCol w:w="1175"/>
        <w:gridCol w:w="1175"/>
        <w:gridCol w:w="1175"/>
        <w:gridCol w:w="1175"/>
        <w:gridCol w:w="1175"/>
      </w:tblGrid>
      <w:tr>
        <w:trPr>
          <w:trHeight w:val="3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Па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тастаушы арматураның шартты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Түзету коэффициентінің мәндері МЕМСТ 12.2.085-2017 Құбыр арматурасы. Сақтандыру клапандары. Өткізу қабілетін таңдау және есептеу бойынша есептелген.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