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dd75" w14:textId="3c7d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 мен оқ-дәрінің ұрлануы, жоғалуы не әскери қызметшінің әскери бөлім орналасқан жерді қаруымен өз бетінше тастап кетуі туралы ақпаратқа Қазақстан Республикасы Қарулы Күштері әскери бөлімдері қолбасшылығының және әскери полиция органдарының ден қою қағидаларын бекіту туралы" Қазақстан Республикасы Қорғаныс министрінің 2017 жылғы 12 шілдедегі № 351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5 қазандағы № 501 бұйрығы. Қазақстан Республикасының Әділет министрлігінде 2020 жылғы 9 қазанда № 21391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"Қару мен оқ-дәрінің ұрлануы, жоғалуы не әскери қызметшінің әскери бөлім орналасқан жерді қаруымен өз бетінше тастап кетуі туралы ақпаратқа Қазақстан Республикасы Қарулы Күштері әскери бөлімдері қолбасшылығының және әскери полиция органдарының ден қою қағидаларын бекіту туралы" Қазақстан Республикасы Қорғаныс министрінің 2017 жылғы 12 шілдедегі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15530 болып тіркелген, 2017 жылғы 29 тамызда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Қару мен оқ-дәрінің ұрлануы, жоғалуы не әскери қызметшінің әскери бөлім орналасқан жерді қаруымен өз бетінше тастап кетуі туралы ақпаратқа Қазақстан Республикасы Қарулы Күштері әскери бөлімдері қолбасшылығының және әскери полиция органдарының ден қою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Қаруымен БӨБТК әскери қызметшіні іздестіру және оны ұстау үшін іздестіру іс-шараларын жүзеге асыратын қылмыстық қудалау органының сұрау салуы негізінде Қазақстан Республикасы Қорғаныс министрлігінің басшылығымен келісу бойынша әскери техника бөлінеді.".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"15. Әскери қызметші берілуден (қаруды тапсырудан) бас тартқан кезде ҚР ҚПК </w:t>
      </w:r>
      <w:r>
        <w:rPr>
          <w:rFonts w:ascii="Times New Roman"/>
          <w:b w:val="false"/>
          <w:i w:val="false"/>
          <w:color w:val="000000"/>
          <w:sz w:val="28"/>
        </w:rPr>
        <w:t>128-бабы</w:t>
      </w: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22) тармақшасы және "Құқық қорғау қызметі туралы" Қазақстан Республикасы Заңының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61-баптары</w:t>
      </w:r>
      <w:r>
        <w:rPr>
          <w:rFonts w:ascii="Times New Roman"/>
          <w:b w:val="false"/>
          <w:i w:val="false"/>
          <w:color w:val="000000"/>
          <w:sz w:val="28"/>
        </w:rPr>
        <w:t xml:space="preserve"> негізінде оны ұстауды Қазақстан Республикасы Ішкі істер министрлігі арнайы бөлімшелерінің қызметкерлері жүргізеді. Осы мақсаттарда Қазақстан Республикасы Қорғаныс министрлігінің басшылығымен келісу бойынша әскери техника бөлінеді.".</w:t>
      </w:r>
    </w:p>
    <w:bookmarkEnd w:id="4"/>
    <w:bookmarkStart w:name="z8" w:id="5"/>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xml:space="preserve">
      3) мемлекеттік тіркелгеннен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
    <w:bookmarkStart w:name="z13"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2020 жылы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