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3fc7a" w14:textId="ad3fc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Сұйытылған мұнай газын тасымалдаудың кейбір мәселелері туралы</w:t>
      </w:r>
    </w:p>
    <w:p>
      <w:pPr>
        <w:spacing w:after="0"/>
        <w:ind w:left="0"/>
        <w:jc w:val="both"/>
      </w:pPr>
      <w:r>
        <w:rPr>
          <w:rFonts w:ascii="Times New Roman"/>
          <w:b w:val="false"/>
          <w:i w:val="false"/>
          <w:color w:val="000000"/>
          <w:sz w:val="28"/>
        </w:rPr>
        <w:t>Қазақстан Республикасы Энергетика министрінің 2020 жылғы 7 қазандағы № 347 бұйрығы. Қазақстан Республикасының Әділет министрлігінде 2020 жылғы 9 қазанда № 21393 болып тіркелді</w:t>
      </w:r>
    </w:p>
    <w:p>
      <w:pPr>
        <w:spacing w:after="0"/>
        <w:ind w:left="0"/>
        <w:jc w:val="both"/>
      </w:pPr>
      <w:bookmarkStart w:name="z1" w:id="0"/>
      <w:r>
        <w:rPr>
          <w:rFonts w:ascii="Times New Roman"/>
          <w:b w:val="false"/>
          <w:i w:val="false"/>
          <w:color w:val="000000"/>
          <w:sz w:val="28"/>
        </w:rPr>
        <w:t xml:space="preserve">
      "Сауда қызметін реттеу туралы" 2004 жылғы 12 сәуірдегі Қазақстан Республикасы Заңының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"Газ және газбен жабдықтау туралы" 2012 жылғы 9 қаңтардағы Қазақстан Республикасының Заңы 27-1-бабының </w:t>
      </w:r>
      <w:r>
        <w:rPr>
          <w:rFonts w:ascii="Times New Roman"/>
          <w:b w:val="false"/>
          <w:i w:val="false"/>
          <w:color w:val="000000"/>
          <w:sz w:val="28"/>
        </w:rPr>
        <w:t>13-тармағына</w:t>
      </w:r>
      <w:r>
        <w:rPr>
          <w:rFonts w:ascii="Times New Roman"/>
          <w:b w:val="false"/>
          <w:i w:val="false"/>
          <w:color w:val="000000"/>
          <w:sz w:val="28"/>
        </w:rPr>
        <w:t xml:space="preserve"> сәйкес, қоршаған ортаны қорғау мақсатында БҰЙЫРАМЫН:</w:t>
      </w:r>
    </w:p>
    <w:bookmarkEnd w:id="0"/>
    <w:bookmarkStart w:name="z2" w:id="1"/>
    <w:p>
      <w:pPr>
        <w:spacing w:after="0"/>
        <w:ind w:left="0"/>
        <w:jc w:val="both"/>
      </w:pPr>
      <w:r>
        <w:rPr>
          <w:rFonts w:ascii="Times New Roman"/>
          <w:b w:val="false"/>
          <w:i w:val="false"/>
          <w:color w:val="000000"/>
          <w:sz w:val="28"/>
        </w:rPr>
        <w:t>
      1. Алматы облысы бойынша Мемлекеттік кірістер департаменті "Достық" кеденінің "Алакөл" кеден бекеті арқылы сұйытылған мұнай газын әкетуді, сондай-ақ Қазақстан Республикасынан тысқары жерлерде басталатын және аяқталатын орны ауыстырылатын транзиттік тасымалдарды қоспағанда, Қазақстан Республикасының аумағынан сұйытылған мұнай газын (ЕАЭО СЭҚ ТН коды 2711 12 970 0), пропанды (ЕАЭО СЭҚ ТН коды 2711 12 940 0) және бутанды (ЕАЭО СЭҚ ТН коды 2711 13 970 0) автомобиль көлігімен әкетуге үш жыл мерзімге тыйым салынсын.</w:t>
      </w:r>
    </w:p>
    <w:bookmarkEnd w:id="1"/>
    <w:bookmarkStart w:name="z3" w:id="2"/>
    <w:p>
      <w:pPr>
        <w:spacing w:after="0"/>
        <w:ind w:left="0"/>
        <w:jc w:val="both"/>
      </w:pPr>
      <w:r>
        <w:rPr>
          <w:rFonts w:ascii="Times New Roman"/>
          <w:b w:val="false"/>
          <w:i w:val="false"/>
          <w:color w:val="000000"/>
          <w:sz w:val="28"/>
        </w:rPr>
        <w:t xml:space="preserve">
      2. Қазақстан Республикасы Энергетика министрлігінің Газ және мұнай-газ-химия департаменті Қазақстан Республикасы Қаржы министрлігінің Мемлекеттік кірістер комитетіне және Қазақстан Республикасы Ұлттық қауіпсіздік комитетінің Шекара қызметіне өз құзыреті шегінде Қазақстан Республикасының заңнамасында белгіленген тәртіппен осы бұйрықтың </w:t>
      </w:r>
      <w:r>
        <w:rPr>
          <w:rFonts w:ascii="Times New Roman"/>
          <w:b w:val="false"/>
          <w:i w:val="false"/>
          <w:color w:val="000000"/>
          <w:sz w:val="28"/>
        </w:rPr>
        <w:t>1-тармағының</w:t>
      </w:r>
      <w:r>
        <w:rPr>
          <w:rFonts w:ascii="Times New Roman"/>
          <w:b w:val="false"/>
          <w:i w:val="false"/>
          <w:color w:val="000000"/>
          <w:sz w:val="28"/>
        </w:rPr>
        <w:t xml:space="preserve"> орындалуын қамтамасыз ету бойынша қажетті шараларды қабылдау туралы хабардар етсін.</w:t>
      </w:r>
    </w:p>
    <w:bookmarkEnd w:id="2"/>
    <w:bookmarkStart w:name="z4" w:id="3"/>
    <w:p>
      <w:pPr>
        <w:spacing w:after="0"/>
        <w:ind w:left="0"/>
        <w:jc w:val="both"/>
      </w:pPr>
      <w:r>
        <w:rPr>
          <w:rFonts w:ascii="Times New Roman"/>
          <w:b w:val="false"/>
          <w:i w:val="false"/>
          <w:color w:val="000000"/>
          <w:sz w:val="28"/>
        </w:rPr>
        <w:t>
      3. Қазақстан Республикасы Энергетика министрлігінің Газ және мұнай-газ-химия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энергетика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