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b7ce" w14:textId="880b7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9 қазандағы № 983 бұйрығы. Қазақстан Республикасының Әділет министрлігінде 2020 жылғы 13 қазанда № 21413 болып тіркелді. Күші жойылды - Қазақстан Республикасы Қаржылық мониторинг агенттігі Төрағасының 2022 жылғы 6 қаңтардағы № 3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06.01.2022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 мониторингі органдарының жедел-тергеу бөлімшелерінде (экономикалық тергеу қызметі) қызмет өткерудің кейбір мәселелері туралы" Қазақстан Республикасы Қаржы министрінің 2015 жылғы 29 қаңтардағы № 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10367 болып тіркелген, "Әділет" ақпараттық-құқықтық жүйесінде 2015 жылғы 26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Қаржы мониторингі органдары экономикалық тергеу қызметінің қызметкерлеріне көтермелеуді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Қаржы мониторингі органдары экономикалық тергеу қызметінің қызметкерлеріне көтермелеуді қолдану қағидалары (бұдан әрі – Қағида) 2011 жылғы 6 қаңтардағы "Құқық қорғау қызметі туралы" Қазақстан Республикасы Заңының 26-бабы </w:t>
      </w:r>
      <w:r>
        <w:rPr>
          <w:rFonts w:ascii="Times New Roman"/>
          <w:b w:val="false"/>
          <w:i w:val="false"/>
          <w:color w:val="000000"/>
          <w:sz w:val="28"/>
        </w:rPr>
        <w:t>4-тармағына</w:t>
      </w:r>
      <w:r>
        <w:rPr>
          <w:rFonts w:ascii="Times New Roman"/>
          <w:b w:val="false"/>
          <w:i w:val="false"/>
          <w:color w:val="000000"/>
          <w:sz w:val="28"/>
        </w:rPr>
        <w:t xml:space="preserve"> және </w:t>
      </w:r>
      <w:r>
        <w:rPr>
          <w:rFonts w:ascii="Times New Roman"/>
          <w:b w:val="false"/>
          <w:i w:val="false"/>
          <w:color w:val="000000"/>
          <w:sz w:val="28"/>
        </w:rPr>
        <w:t>55-бабына</w:t>
      </w:r>
      <w:r>
        <w:rPr>
          <w:rFonts w:ascii="Times New Roman"/>
          <w:b w:val="false"/>
          <w:i w:val="false"/>
          <w:color w:val="000000"/>
          <w:sz w:val="28"/>
        </w:rPr>
        <w:t xml:space="preserve"> сәйкес әзірленген және Қаржы мониторингі органдары экономикалық тергеу қызметінің қызметкерлеріне көтермелеуді қолдану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"5. Осы Қағилардың </w:t>
      </w:r>
      <w:r>
        <w:rPr>
          <w:rFonts w:ascii="Times New Roman"/>
          <w:b w:val="false"/>
          <w:i w:val="false"/>
          <w:color w:val="000000"/>
          <w:sz w:val="28"/>
        </w:rPr>
        <w:t>2-тармағының</w:t>
      </w:r>
      <w:r>
        <w:rPr>
          <w:rFonts w:ascii="Times New Roman"/>
          <w:b w:val="false"/>
          <w:i w:val="false"/>
          <w:color w:val="000000"/>
          <w:sz w:val="28"/>
        </w:rPr>
        <w:t xml:space="preserve"> 1) және 2) тармақшаларында көзделген көтермелеу түрлерін қылмыстық және әкімшілік заңнамаларда көзделген шекте ауыр экономикалық және қаржылық қылмыстардың және құқық бұзушылықтардың алдын алу, анықтау, жолын кесу, ашу және тергеу кезіндегі ерекшеленгені үшін, қаржы мониторингі органдары қызметінің тиімділігін арттыруға ықпал еткен жұмыстардың жаңа нысандары мен әдістерін әзірлеу және енгізу үшін Қазақстан Республикасы Қаржы министрлігі Қаржы мониторингі комитетінің (бұдан әрі – Комитет) төрағасы белгілейді.</w:t>
      </w:r>
    </w:p>
    <w:bookmarkEnd w:id="4"/>
    <w:p>
      <w:pPr>
        <w:spacing w:after="0"/>
        <w:ind w:left="0"/>
        <w:jc w:val="both"/>
      </w:pPr>
      <w:r>
        <w:rPr>
          <w:rFonts w:ascii="Times New Roman"/>
          <w:b w:val="false"/>
          <w:i w:val="false"/>
          <w:color w:val="000000"/>
          <w:sz w:val="28"/>
        </w:rPr>
        <w:t>
      Атқарып отырған штаттық лауазымы бойынша көзделген біліктілік сыныбынан бір саты жоғары тұрған кезекті біліктілік сыныбы бұның алдындағы біліктілік сыныбында еңбек сіңірген жылдарының кемінде бір жарым жыл мерзімі өткен соң белгіленеді.</w:t>
      </w:r>
    </w:p>
    <w:p>
      <w:pPr>
        <w:spacing w:after="0"/>
        <w:ind w:left="0"/>
        <w:jc w:val="both"/>
      </w:pPr>
      <w:r>
        <w:rPr>
          <w:rFonts w:ascii="Times New Roman"/>
          <w:b w:val="false"/>
          <w:i w:val="false"/>
          <w:color w:val="000000"/>
          <w:sz w:val="28"/>
        </w:rPr>
        <w:t>
      Кезектен тыс біліктілік сыныбы қызметкерлерге қызмет бойынша ерекше жетістіктері үшін біліктілік сыныбында белгіленген еңбек еткен жылдары мерзімінің кемінде үштен бірі өткенде, бірақ қызметкердің иеленіп отырған біліктілік сыныбынан жоғары бір біліктілік сыныбынан асырмай белгіленеді.</w:t>
      </w:r>
    </w:p>
    <w:p>
      <w:pPr>
        <w:spacing w:after="0"/>
        <w:ind w:left="0"/>
        <w:jc w:val="both"/>
      </w:pPr>
      <w:r>
        <w:rPr>
          <w:rFonts w:ascii="Times New Roman"/>
          <w:b w:val="false"/>
          <w:i w:val="false"/>
          <w:color w:val="000000"/>
          <w:sz w:val="28"/>
        </w:rPr>
        <w:t>
      Қызметтегі ерекше сіңірген еңбегі бар болса біліктілік сыныбы үшін кезектен тыс біліктілік сыныбында еңбек сіңірген жылдарының мерзіміне қарамастан, бірақ қызметкердің иеленіп отырған біліктілік сыныбынан жоғары бір біліктілік сыныбынан асырмай белгіленеді.</w:t>
      </w:r>
    </w:p>
    <w:p>
      <w:pPr>
        <w:spacing w:after="0"/>
        <w:ind w:left="0"/>
        <w:jc w:val="both"/>
      </w:pPr>
      <w:r>
        <w:rPr>
          <w:rFonts w:ascii="Times New Roman"/>
          <w:b w:val="false"/>
          <w:i w:val="false"/>
          <w:color w:val="000000"/>
          <w:sz w:val="28"/>
        </w:rPr>
        <w:t>
      Кезектен тыс біліктілік сыныптарын немесе атқарып отырған штаттық лауазымында көзделген біліктілік сыныбынан бір саты жоғары белгілеу әрбір негіздеме бойынша аржы мониторингі органдарында барлық қызмет ету кезеңі ішінде екі реттен артық емес жүргізіледі.".</w:t>
      </w:r>
    </w:p>
    <w:bookmarkStart w:name="z8" w:id="5"/>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