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bde7" w14:textId="94ab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12 қазандағы № ҚР ДСМ-125/2020 бұйрығы. Қазақстан Республикасының Әділет министрлігінде 2020 жылғы 14 қазанда № 21421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"Тәуелсіз сарапшылар ретінде тәуелсіз сараптама жүргізуге үміткер жеке тұлғаларға қойылатын талаптарды бекіту туралы" Қазақстан Республикасы Денсаулық сақтау министрінің 2017 жылғы 6 қыркүйектегі № 680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15757 болып тіркелген, Қазақстан Республикасының Нормативтік құқықтық актілерінің эталондық бақылау банкінде 2017 жылғы 10 қазанда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және көрсетілетін қызметтердің сапасы мен қауіпсіздігін бақылау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қазандағы</w:t>
            </w:r>
            <w:r>
              <w:br/>
            </w:r>
            <w:r>
              <w:rPr>
                <w:rFonts w:ascii="Times New Roman"/>
                <w:b w:val="false"/>
                <w:i w:val="false"/>
                <w:color w:val="000000"/>
                <w:sz w:val="20"/>
              </w:rPr>
              <w:t xml:space="preserve">№ ҚР ДСМ-125/2020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w:t>
      </w:r>
    </w:p>
    <w:bookmarkEnd w:id="9"/>
    <w:p>
      <w:pPr>
        <w:spacing w:after="0"/>
        <w:ind w:left="0"/>
        <w:jc w:val="both"/>
      </w:pPr>
      <w:r>
        <w:rPr>
          <w:rFonts w:ascii="Times New Roman"/>
          <w:b w:val="false"/>
          <w:i w:val="false"/>
          <w:color w:val="ff0000"/>
          <w:sz w:val="28"/>
        </w:rPr>
        <w:t xml:space="preserve">
      Ескерту. Талаптар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 көрсетілетін қызметтер (көмек) сапасына сараптама жүргізу бойынша қызметтер көрсетуге денсаулық сақтау субъектілеріне қойылатын талаптар (бұдан әрі – Талаптар) "Халық денсаулығы және денсаулық сақтау жүйесі туралы" Қазақстан Республикасының Кодексінің (бұдан әрі – Кодекс)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әзірленген.</w:t>
      </w:r>
    </w:p>
    <w:bookmarkEnd w:id="11"/>
    <w:bookmarkStart w:name="z14" w:id="12"/>
    <w:p>
      <w:pPr>
        <w:spacing w:after="0"/>
        <w:ind w:left="0"/>
        <w:jc w:val="both"/>
      </w:pPr>
      <w:r>
        <w:rPr>
          <w:rFonts w:ascii="Times New Roman"/>
          <w:b w:val="false"/>
          <w:i w:val="false"/>
          <w:color w:val="000000"/>
          <w:sz w:val="28"/>
        </w:rPr>
        <w:t>
      2. Осы талаптарда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 </w:t>
      </w:r>
    </w:p>
    <w:bookmarkEnd w:id="13"/>
    <w:bookmarkStart w:name="z16" w:id="14"/>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4"/>
    <w:bookmarkStart w:name="z17" w:id="15"/>
    <w:p>
      <w:pPr>
        <w:spacing w:after="0"/>
        <w:ind w:left="0"/>
        <w:jc w:val="both"/>
      </w:pPr>
      <w:r>
        <w:rPr>
          <w:rFonts w:ascii="Times New Roman"/>
          <w:b w:val="false"/>
          <w:i w:val="false"/>
          <w:color w:val="000000"/>
          <w:sz w:val="28"/>
        </w:rPr>
        <w:t>
      3) тәуелсіз сарапшы – уәкілетті орган айқындайтын талаптарға сәйкес келетін және тәуелсіз сарапшылар тізілімінде тұратын жеке тұлға.</w:t>
      </w:r>
    </w:p>
    <w:bookmarkEnd w:id="15"/>
    <w:bookmarkStart w:name="z18" w:id="16"/>
    <w:p>
      <w:pPr>
        <w:spacing w:after="0"/>
        <w:ind w:left="0"/>
        <w:jc w:val="left"/>
      </w:pPr>
      <w:r>
        <w:rPr>
          <w:rFonts w:ascii="Times New Roman"/>
          <w:b/>
          <w:i w:val="false"/>
          <w:color w:val="000000"/>
        </w:rPr>
        <w:t xml:space="preserve"> 2-тарау.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w:t>
      </w:r>
    </w:p>
    <w:bookmarkEnd w:id="16"/>
    <w:bookmarkStart w:name="z19" w:id="17"/>
    <w:p>
      <w:pPr>
        <w:spacing w:after="0"/>
        <w:ind w:left="0"/>
        <w:jc w:val="both"/>
      </w:pPr>
      <w:r>
        <w:rPr>
          <w:rFonts w:ascii="Times New Roman"/>
          <w:b w:val="false"/>
          <w:i w:val="false"/>
          <w:color w:val="000000"/>
          <w:sz w:val="28"/>
        </w:rPr>
        <w:t>
      3. Медициналық көрсетілетін қызметтер (көмек) сапасына сараптама жүргізу бойынша қызметтер көрсетуге үміткер жеке тұлғалар:</w:t>
      </w:r>
    </w:p>
    <w:bookmarkEnd w:id="17"/>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жоғары медициналық білімі туралы дипломы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3)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мамандық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both"/>
      </w:pPr>
      <w:r>
        <w:rPr>
          <w:rFonts w:ascii="Times New Roman"/>
          <w:b w:val="false"/>
          <w:i w:val="false"/>
          <w:color w:val="000000"/>
          <w:sz w:val="28"/>
        </w:rPr>
        <w:t xml:space="preserve">
      4) сараптама жүргізу мәселелері бойынша жалпы көлемі 4 кредиттен кем емес (120 сағат) болатын, соңғы 5 жылдың ішінде қосымша және бейресми білім алудан өткенін растайтын құжат; </w:t>
      </w:r>
    </w:p>
    <w:p>
      <w:pPr>
        <w:spacing w:after="0"/>
        <w:ind w:left="0"/>
        <w:jc w:val="both"/>
      </w:pPr>
      <w:r>
        <w:rPr>
          <w:rFonts w:ascii="Times New Roman"/>
          <w:b w:val="false"/>
          <w:i w:val="false"/>
          <w:color w:val="000000"/>
          <w:sz w:val="28"/>
        </w:rPr>
        <w:t xml:space="preserve">
      5)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bookmarkStart w:name="z20" w:id="18"/>
    <w:p>
      <w:pPr>
        <w:spacing w:after="0"/>
        <w:ind w:left="0"/>
        <w:jc w:val="both"/>
      </w:pPr>
      <w:r>
        <w:rPr>
          <w:rFonts w:ascii="Times New Roman"/>
          <w:b w:val="false"/>
          <w:i w:val="false"/>
          <w:color w:val="000000"/>
          <w:sz w:val="28"/>
        </w:rPr>
        <w:t>
      4. Медициналық көрсетілетін қызметтер (көмек) сапасына сараптама жүргізу бойынша қызметтер көрсетуге үміткер денсаулық сақтау ұйымдары:</w:t>
      </w:r>
    </w:p>
    <w:bookmarkEnd w:id="18"/>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айқындалатын тәртіппен берілген медициналық көрсетілетін қызметтер (көмек) сапасына сараптаманы жүзеге асыру құқығына аккредиттеу туралы куәлігі;</w:t>
      </w:r>
    </w:p>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әділет органдарында заңды тұлға ретінде тіркеу;</w:t>
      </w:r>
    </w:p>
    <w:p>
      <w:pPr>
        <w:spacing w:after="0"/>
        <w:ind w:left="0"/>
        <w:jc w:val="both"/>
      </w:pPr>
      <w:r>
        <w:rPr>
          <w:rFonts w:ascii="Times New Roman"/>
          <w:b w:val="false"/>
          <w:i w:val="false"/>
          <w:color w:val="000000"/>
          <w:sz w:val="28"/>
        </w:rPr>
        <w:t>
      3) меншік құқығындағы үй-жай немесе ғимарат, жалға алу шартының немесе жылжымайтын мүлікті өтеусіз (несие) пайдалану шарты немесе мүлікті сенімгерлік басқару немесе мемлекеттік-жекешелік әріптестік шарты;</w:t>
      </w:r>
    </w:p>
    <w:p>
      <w:pPr>
        <w:spacing w:after="0"/>
        <w:ind w:left="0"/>
        <w:jc w:val="both"/>
      </w:pPr>
      <w:r>
        <w:rPr>
          <w:rFonts w:ascii="Times New Roman"/>
          <w:b w:val="false"/>
          <w:i w:val="false"/>
          <w:color w:val="000000"/>
          <w:sz w:val="28"/>
        </w:rPr>
        <w:t>
      4) сарапшылардың бірыңғай тізілімінде тұрған және осы Қағидалардың 3-тармағында көзделген талаптарға сәйкес келетін кемінде 20 (жиырма) түрлі бейінді мамандардың штатта не мүшелікте (қатысуда) болуы. Бейінді мамандардың Ұйым штатында болу фактісі еңбек шартымен не enbek.kz. сайтында орналастырылған ақпаратпен, ал Ұйымның мүшелігінде (қатысуда) - Ұйымның жарғысымен немесе ережесімен расталады.</w:t>
      </w:r>
    </w:p>
    <w:p>
      <w:pPr>
        <w:spacing w:after="0"/>
        <w:ind w:left="0"/>
        <w:jc w:val="both"/>
      </w:pPr>
      <w:r>
        <w:rPr>
          <w:rFonts w:ascii="Times New Roman"/>
          <w:b w:val="false"/>
          <w:i w:val="false"/>
          <w:color w:val="000000"/>
          <w:sz w:val="28"/>
        </w:rPr>
        <w:t>
      5) денсаулық сақтау саласындағы сараптаманың жүзеге асырылғанын растайтын жарғы және (немесе) ережелер болған кезде сараптама жүргізуге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