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a04a" w14:textId="a58a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12 қазандағы № 96 қаулысы. Қазақстан Республикасының Әділет министрлігінде 2020 жылғы 14 қазанда № 21433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15.11.2020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27.12.2024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2020 жылғы 15 қарашадан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2020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12 қазандағы</w:t>
            </w:r>
            <w:r>
              <w:br/>
            </w:r>
            <w:r>
              <w:rPr>
                <w:rFonts w:ascii="Times New Roman"/>
                <w:b w:val="false"/>
                <w:i w:val="false"/>
                <w:color w:val="000000"/>
                <w:sz w:val="20"/>
              </w:rPr>
              <w:t>№ 96 қаулысымен</w:t>
            </w:r>
            <w:r>
              <w:br/>
            </w:r>
            <w:r>
              <w:rPr>
                <w:rFonts w:ascii="Times New Roman"/>
                <w:b w:val="false"/>
                <w:i w:val="false"/>
                <w:color w:val="000000"/>
                <w:sz w:val="20"/>
              </w:rPr>
              <w:t>бекітілді</w:t>
            </w:r>
          </w:p>
        </w:tc>
      </w:tr>
    </w:tbl>
    <w:p>
      <w:pPr>
        <w:spacing w:after="0"/>
        <w:ind w:left="0"/>
        <w:jc w:val="both"/>
      </w:pPr>
      <w:r>
        <w:rPr>
          <w:rFonts w:ascii="Times New Roman"/>
          <w:b w:val="false"/>
          <w:i w:val="false"/>
          <w:color w:val="ff0000"/>
          <w:sz w:val="28"/>
        </w:rPr>
        <w:t xml:space="preserve">
      Ескерту. Жоғарғы оң жақ бұрыштағы мәтін жаңа редакцияда - ҚР Қаржы нарығын реттеу және дамыту агенттігі Басқармасының 24.02.2022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p>
    <w:bookmarkStart w:name="z10" w:id="8"/>
    <w:p>
      <w:pPr>
        <w:spacing w:after="0"/>
        <w:ind w:left="0"/>
        <w:jc w:val="left"/>
      </w:pPr>
      <w:r>
        <w:rPr>
          <w:rFonts w:ascii="Times New Roman"/>
          <w:b/>
          <w:i w:val="false"/>
          <w:color w:val="000000"/>
        </w:rPr>
        <w:t xml:space="preserve">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талаптар</w:t>
      </w:r>
    </w:p>
    <w:bookmarkEnd w:id="8"/>
    <w:p>
      <w:pPr>
        <w:spacing w:after="0"/>
        <w:ind w:left="0"/>
        <w:jc w:val="both"/>
      </w:pPr>
      <w:r>
        <w:rPr>
          <w:rFonts w:ascii="Times New Roman"/>
          <w:b w:val="false"/>
          <w:i w:val="false"/>
          <w:color w:val="ff0000"/>
          <w:sz w:val="28"/>
        </w:rPr>
        <w:t xml:space="preserve">
      Ескерту. Талаптардың тақырыбы жаңа редакцияда – ҚР Қаржы нарығын реттеу және дамыту агенттігі Басқармасының 12.09.2022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Қылмыстық жолмен алынған кірістерді заңдастыруға (жылыстатуға), терроризмді қаржыландыруға және жаппай қырып-жою қаруын таратуға қарсы іс-қимыл жасау мақсатында ішкі бақылау қағидаларына бағалы қағаздар нарығының кәсіби қатысушылары және орталық депозитарий үшін ішкі бақылау қағидаларына қойылатын талаптар (бұдан әрі – Талаптар) "Бағалы қағаздар рыногы туралы" (бұдан әрі – Бағалы қағаздар рыногы туралы заң), "Қылмыстық жолмен алынған кірістерді заңдастыруға (жылыстатуға) және терроризмді қаржыландыруға қарсы іс-қимыл туралы" Қазақстан Республикасының Заңдарына (бұдан әрі – КЖ/ТҚҚ туралы заң), "Орталық депозитарийге арналған тәуекелдерді басқару және ішкі бақылау жүйесін қалыптастыру қағидаларын бекіту туралы" Қазақстан Республикасы Ұлттық Банкі Басқармасының 2018 жылғы 28 желтоқсандағы № 318 қаулысына (Қазақстан Республикасының Әділет министрлігінде 2019 жылғы 14 қаңтарда № 18180 болып тіркелген), "Бағалы қағаздарды ұстаушылар тiзiлiмдерiнiң жүйесін жүргізу жөніндегі қызметті жүзеге асыратын ұйым үшін тәуекелдерді басқару жүйесінің болуы жөніндегі талаптарды бекіту және Қазақстан Республикасының кейбір нормативтік құқықтық актілеріне өзгерістер енгізу туралы" Қазақстан Республикасының Ұлттық Банкі Басқармасының 2012 жылғы 24 тамыздағы № 276 қаулысына (Нормативтік құқықтық актілерді мемлекеттік тіркеу тізілімінде № 7993 болып тіркелген), сондай-ақ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 Қазақстан Республикасының Ұлттық Банкі Басқармасының 2013 жылғы 27 тамыздағы № 214 қаулысына (Нормативтік құқықтық актілерді мемлекеттік тіркеу тізілімінде № 8796 болып тіркелген) сәйкес әзірленді.</w:t>
      </w:r>
    </w:p>
    <w:bookmarkEnd w:id="10"/>
    <w:p>
      <w:pPr>
        <w:spacing w:after="0"/>
        <w:ind w:left="0"/>
        <w:jc w:val="both"/>
      </w:pPr>
      <w:r>
        <w:rPr>
          <w:rFonts w:ascii="Times New Roman"/>
          <w:b w:val="false"/>
          <w:i w:val="false"/>
          <w:color w:val="000000"/>
          <w:sz w:val="28"/>
        </w:rPr>
        <w:t>
      Талаптар Ұлттық пошта операторын және қор биржасын қоспағанда, бағалы қағаздар нарығының кәсіби қатысушыларына және орталық депозитарийге (бұдан әрі – ұйымдар)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Талаптарда қолданылатын ұғымдар КЖ/ТҚҚ туралы заңда және Бағалы қағаздар рыногы турлы заңда көрсетілген мағыналарында пайдаланылады.</w:t>
      </w:r>
    </w:p>
    <w:bookmarkEnd w:id="11"/>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p>
      <w:pPr>
        <w:spacing w:after="0"/>
        <w:ind w:left="0"/>
        <w:jc w:val="both"/>
      </w:pPr>
      <w:r>
        <w:rPr>
          <w:rFonts w:ascii="Times New Roman"/>
          <w:b w:val="false"/>
          <w:i w:val="false"/>
          <w:color w:val="000000"/>
          <w:sz w:val="28"/>
        </w:rPr>
        <w:t>
      1) әдеттегіден тыс операция (мәміле) – клиенттің КЖ/ТҚҚ туралы заңның 10-бабының 2-тармағына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ұйым дербес әзірлеген күдікті операцияны айқындау белгілері ескеріле отырып, КЖ/ТҚҚ туралы заңның 4-бабының 4-тармағына сәйкес міндетті түрде зерделенуге тиіс операциясы (мәмілесі);</w:t>
      </w:r>
    </w:p>
    <w:p>
      <w:pPr>
        <w:spacing w:after="0"/>
        <w:ind w:left="0"/>
        <w:jc w:val="both"/>
      </w:pPr>
      <w:r>
        <w:rPr>
          <w:rFonts w:ascii="Times New Roman"/>
          <w:b w:val="false"/>
          <w:i w:val="false"/>
          <w:color w:val="000000"/>
          <w:sz w:val="28"/>
        </w:rPr>
        <w:t>
      2) КЖ/ТҚ тәуекелдерін басқару – ұйымның КЖ/ТҚ тәуекелдерін анықтау, бағалау, мониторингтеу, сондай-ақ оларды азайту бойынша қабылдайтын шаралар жиынтығы (көрсетілетін қызметтерге, клиенттерге, сондай-ақ клиенттер жүргізетін операцияларға қатысты);</w:t>
      </w:r>
    </w:p>
    <w:p>
      <w:pPr>
        <w:spacing w:after="0"/>
        <w:ind w:left="0"/>
        <w:jc w:val="both"/>
      </w:pPr>
      <w:r>
        <w:rPr>
          <w:rFonts w:ascii="Times New Roman"/>
          <w:b w:val="false"/>
          <w:i w:val="false"/>
          <w:color w:val="000000"/>
          <w:sz w:val="28"/>
        </w:rPr>
        <w:t>
      3) клиент – ұйымдардың қызметтерін алатын жеке тұлға және (немесе) заңды тұлға және (немесе) заңды тұлға құрмаған шетелдік құрылым;</w:t>
      </w:r>
    </w:p>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қаржыландыру және жаппай қырып-жою қаруын таратуды қаржыландыру тәуекелдері (бұдан әрі – КЖ/ТҚ тәуекелдері) - қылмыстық жолмен алынған кірістерді заңдастыру (жылыстату), терроризмді қаржыландыру және жаппай қырып-жою қаруын таратуды қаржыландыру процестеріне ұйымдарды қасақана немесе қасақана емес тарту тәуекелдері (бұдан әрі – КЖ/ТҚ);</w:t>
      </w:r>
    </w:p>
    <w:p>
      <w:pPr>
        <w:spacing w:after="0"/>
        <w:ind w:left="0"/>
        <w:jc w:val="both"/>
      </w:pPr>
      <w:r>
        <w:rPr>
          <w:rFonts w:ascii="Times New Roman"/>
          <w:b w:val="false"/>
          <w:i w:val="false"/>
          <w:color w:val="000000"/>
          <w:sz w:val="28"/>
        </w:rPr>
        <w:t>
      5) цифрлық актив - криптография және компьютерлік есептеу құралдарын қолдана отырып электрондық-цифрлық нысанда құрылған, қаржылық құрал болып табылмайтын мүлік, сондай-ақ мүліктік құқықтарды куәландырудың электрондық-цифрлық нысаны;</w:t>
      </w:r>
    </w:p>
    <w:p>
      <w:pPr>
        <w:spacing w:after="0"/>
        <w:ind w:left="0"/>
        <w:jc w:val="both"/>
      </w:pPr>
      <w:r>
        <w:rPr>
          <w:rFonts w:ascii="Times New Roman"/>
          <w:b w:val="false"/>
          <w:i w:val="false"/>
          <w:color w:val="000000"/>
          <w:sz w:val="28"/>
        </w:rPr>
        <w:t>
      6) шекті операция – клиенттің ақшамен және (немесе) өзге де мүлікпен жүргізілетін, КЖ/ТҚҚ туралы заңның 4-бабының 1-тармағына сәйкес қаржы мониторингіне жататын операциясы;</w:t>
      </w:r>
    </w:p>
    <w:p>
      <w:pPr>
        <w:spacing w:after="0"/>
        <w:ind w:left="0"/>
        <w:jc w:val="both"/>
      </w:pPr>
      <w:r>
        <w:rPr>
          <w:rFonts w:ascii="Times New Roman"/>
          <w:b w:val="false"/>
          <w:i w:val="false"/>
          <w:color w:val="000000"/>
          <w:sz w:val="28"/>
        </w:rPr>
        <w:t>
      7) шот – ақша, бағалы қағаздар және өзге де қаржы құралдарын қоса алғанда, ұйымдардың клиенттердің активтерін есепке алуды жүзеге асыруды көздейтін ұйымдар мен клиенттер арасындағы іскерлік қатынастарды көрсету тәсілі;</w:t>
      </w:r>
    </w:p>
    <w:p>
      <w:pPr>
        <w:spacing w:after="0"/>
        <w:ind w:left="0"/>
        <w:jc w:val="both"/>
      </w:pPr>
      <w:r>
        <w:rPr>
          <w:rFonts w:ascii="Times New Roman"/>
          <w:b w:val="false"/>
          <w:i w:val="false"/>
          <w:color w:val="000000"/>
          <w:sz w:val="28"/>
        </w:rPr>
        <w:t>
      8) іскерлік қатынастар – ұйымдардың клиентке бағалы қағаздар нарығындағы кәсіби қызметке жататын қызметтерді (өнімдерді) ұсынуы жөніндегі қатынастар.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Қылмыстық жолмен алынған кірістерді заңдастыруға (жылыстатуға) терроризмді қаржыландыруға және жаппай қырып-жою қаруын таратуды қаржыландыруға (бұдан әрі – КЖ/ТҚҚ) қарсы іс-қимыл мақсатында ұйымдар ішкі бақылауды:</w:t>
      </w:r>
    </w:p>
    <w:bookmarkEnd w:id="12"/>
    <w:p>
      <w:pPr>
        <w:spacing w:after="0"/>
        <w:ind w:left="0"/>
        <w:jc w:val="both"/>
      </w:pPr>
      <w:r>
        <w:rPr>
          <w:rFonts w:ascii="Times New Roman"/>
          <w:b w:val="false"/>
          <w:i w:val="false"/>
          <w:color w:val="000000"/>
          <w:sz w:val="28"/>
        </w:rPr>
        <w:t>
      1) ұйымның КЖ/ТҚҚ туралы заңның талаптарын орындауын қамтамасыз ету;</w:t>
      </w:r>
    </w:p>
    <w:p>
      <w:pPr>
        <w:spacing w:after="0"/>
        <w:ind w:left="0"/>
        <w:jc w:val="both"/>
      </w:pPr>
      <w:r>
        <w:rPr>
          <w:rFonts w:ascii="Times New Roman"/>
          <w:b w:val="false"/>
          <w:i w:val="false"/>
          <w:color w:val="000000"/>
          <w:sz w:val="28"/>
        </w:rPr>
        <w:t>
      2) ұйымның ішкі бақылау жүйесінің тиімділігін КЖ/ТҚ тәуекелдерін және қатар жүретін тәуекелдерді (операциялық, бедел, құқықтық) басқару үшін жеткілікті деңгейде ұстап тұру;</w:t>
      </w:r>
    </w:p>
    <w:p>
      <w:pPr>
        <w:spacing w:after="0"/>
        <w:ind w:left="0"/>
        <w:jc w:val="both"/>
      </w:pPr>
      <w:r>
        <w:rPr>
          <w:rFonts w:ascii="Times New Roman"/>
          <w:b w:val="false"/>
          <w:i w:val="false"/>
          <w:color w:val="000000"/>
          <w:sz w:val="28"/>
        </w:rPr>
        <w:t>
      3) ұйымды, оның лауазымды тұлғалары мен қызметкерлерін КЖ/ТҚ процестеріне тартуды болдырмау мақсатында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Ұйымдардың басқару органы немесе атқарушы органы КЖ/ТҚҚ мақсатында ішкі бақылауды ұйымдастыру шеңберінде ұйымның ішкі аудит қызметінің КЖ/ТҚҚ мақсатында ішкі бақылаудың тиімділігін бағалауды жүргізуіне қойылатын талаптар қамтылатын ішкі бақылау қағидалары әзірленеді.</w:t>
      </w:r>
    </w:p>
    <w:bookmarkEnd w:id="13"/>
    <w:p>
      <w:pPr>
        <w:spacing w:after="0"/>
        <w:ind w:left="0"/>
        <w:jc w:val="both"/>
      </w:pPr>
      <w:r>
        <w:rPr>
          <w:rFonts w:ascii="Times New Roman"/>
          <w:b w:val="false"/>
          <w:i w:val="false"/>
          <w:color w:val="000000"/>
          <w:sz w:val="28"/>
        </w:rPr>
        <w:t>
      Ұйымдар ішкі бақылау қағидаларын ұйымдар қызметтерінің КЖ/ТҚ тәуекелдеріне ұшырау дәрежесін, ұйымдардың мөлшерін, сипаты мен күрделілігін бағалау нәтижелерін ескере отырып орындайды.</w:t>
      </w:r>
    </w:p>
    <w:p>
      <w:pPr>
        <w:spacing w:after="0"/>
        <w:ind w:left="0"/>
        <w:jc w:val="both"/>
      </w:pPr>
      <w:r>
        <w:rPr>
          <w:rFonts w:ascii="Times New Roman"/>
          <w:b w:val="false"/>
          <w:i w:val="false"/>
          <w:color w:val="000000"/>
          <w:sz w:val="28"/>
        </w:rPr>
        <w:t>
      Ішкі бақылау қағидалары КЖ/ТҚҚ туралы заңның 11-бабында көзделген бағдарламалардан тұрады, ұйымдар оларды Талаптарға сәйкес дербес әзірлейді және ұйымдардың ішкі құжаттары не ұйымдардың басқару органдары немесе атқарушы органдары бекіткен осындай құжаттардың жиынтығы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КЖ/ТҚҚ мақсатында ішкі бақылауды ұйымдастыру бағдарламасы</w:t>
      </w:r>
    </w:p>
    <w:bookmarkEnd w:id="14"/>
    <w:bookmarkStart w:name="z17" w:id="15"/>
    <w:p>
      <w:pPr>
        <w:spacing w:after="0"/>
        <w:ind w:left="0"/>
        <w:jc w:val="both"/>
      </w:pPr>
      <w:r>
        <w:rPr>
          <w:rFonts w:ascii="Times New Roman"/>
          <w:b w:val="false"/>
          <w:i w:val="false"/>
          <w:color w:val="000000"/>
          <w:sz w:val="28"/>
        </w:rPr>
        <w:t>
      5. Ұйымның ішкі құжаттарында белгіленген тәртіппен, ұйымда жоғары білімі, ұйымда кемінде бір жыл жұмыс өтілі не КЖ/ТҚҚ саласында кемінде екі жыл жұмыс өтілі, не қаржы қызметтерін ұсыну және (немесе) реттеу саласында кемінде үш жыл жұмыс өтілі және Бағалы қағаздар рыногы туралы заңға сәйкес мінсіз іскерлік беделі бар, ұйымдағы ішкі бақылау қағидаларын іске асыруға және олардың сақталуына жауапты ұйымның басшы қызметкерлерінің немесе ұйымның өзге де басшыларының қатарынан ұйымның тиісті құрылымдық бөлімшесі басшысының деңгейінен төмен емес адам (бұдан әрі - жауапты қызметкер) тағайындалады, сондай-ақ құзыретіне КЖ/ТҚҚ мәселелері кіретін ұйымның қызметкерлері не бөлімшесі (бұдан әрі - КЖ/ТҚҚ) айқындалады.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КЖ/ТҚҚ мақсатында ішкі бақылауды ұйымдастыру бағдарламасы мыналарды қамтиды, бірақ олармен шектелмейді:</w:t>
      </w:r>
    </w:p>
    <w:bookmarkEnd w:id="16"/>
    <w:p>
      <w:pPr>
        <w:spacing w:after="0"/>
        <w:ind w:left="0"/>
        <w:jc w:val="both"/>
      </w:pPr>
      <w:r>
        <w:rPr>
          <w:rFonts w:ascii="Times New Roman"/>
          <w:b w:val="false"/>
          <w:i w:val="false"/>
          <w:color w:val="000000"/>
          <w:sz w:val="28"/>
        </w:rPr>
        <w:t>
      1) мәліметтерді тіркеу, сондай-ақ КЖ/ТҚҚ мақсатында ішкі бақылауды іске асыру барысында алынған құжаттар мен ақпаратты сақтау тәртібі;</w:t>
      </w:r>
    </w:p>
    <w:p>
      <w:pPr>
        <w:spacing w:after="0"/>
        <w:ind w:left="0"/>
        <w:jc w:val="both"/>
      </w:pPr>
      <w:r>
        <w:rPr>
          <w:rFonts w:ascii="Times New Roman"/>
          <w:b w:val="false"/>
          <w:i w:val="false"/>
          <w:color w:val="000000"/>
          <w:sz w:val="28"/>
        </w:rPr>
        <w:t>
      2) нысаналы қаржы санкцияларын қолдану және КЖ/ТҚҚ туралы заңның 12-бабына сәйкес жасалған терроризмді қаржыландыруға байланысты ұйымдар мен тұлғалардың тізбесінде (бұдан әрі – Тізбе) және КЖ/ТҚҚ туралы заңның 12-1-бабына сәйкес жасалған жаппай қырып-жою қаруын таратуды қаржыландыруға байланысты ұйымдар мен тұлғалардың тізбесінде (бұдан әрі – ЖҚҚТҚ тізбесі) болуы тұрғысынан клиентті (оның өкілін) және бенефициарлық меншік иесін тексеру тәртібі;</w:t>
      </w:r>
    </w:p>
    <w:p>
      <w:pPr>
        <w:spacing w:after="0"/>
        <w:ind w:left="0"/>
        <w:jc w:val="both"/>
      </w:pPr>
      <w:r>
        <w:rPr>
          <w:rFonts w:ascii="Times New Roman"/>
          <w:b w:val="false"/>
          <w:i w:val="false"/>
          <w:color w:val="000000"/>
          <w:sz w:val="28"/>
        </w:rPr>
        <w:t>
      3) Тізбеден және ЖҚҚТҚ тізбесінен клиент (оның өкілі) және бенефициарлық меншік иесі туралы мәліметтер алып тасталған кезде нысаналы қаржы санкцияларын қолдануды тоқтату тәртібі;</w:t>
      </w:r>
    </w:p>
    <w:p>
      <w:pPr>
        <w:spacing w:after="0"/>
        <w:ind w:left="0"/>
        <w:jc w:val="both"/>
      </w:pPr>
      <w:r>
        <w:rPr>
          <w:rFonts w:ascii="Times New Roman"/>
          <w:b w:val="false"/>
          <w:i w:val="false"/>
          <w:color w:val="000000"/>
          <w:sz w:val="28"/>
        </w:rPr>
        <w:t>
      4) ұйымдар қызметкерлерінің, оның ішінде жауапты қызметкерлердің, ұйымдардың басқару органдарының және атқарушы органдарының өздеріне белгілі болған, ұйымдардың қызметкерлері жол берген КЖ/ТҚҚ туралы заңды, сондай-ақ ішкі бақылау қағидаларын бұзу фактілері туралы хабардар ету тәртібі;</w:t>
      </w:r>
    </w:p>
    <w:p>
      <w:pPr>
        <w:spacing w:after="0"/>
        <w:ind w:left="0"/>
        <w:jc w:val="both"/>
      </w:pPr>
      <w:r>
        <w:rPr>
          <w:rFonts w:ascii="Times New Roman"/>
          <w:b w:val="false"/>
          <w:i w:val="false"/>
          <w:color w:val="000000"/>
          <w:sz w:val="28"/>
        </w:rPr>
        <w:t>
      5) ұйымдарды бақылайтын заңды тұлға белгілеген КЖ/ТҚҚ жөніндегі талаптарды сипаттау (бар болса);</w:t>
      </w:r>
    </w:p>
    <w:p>
      <w:pPr>
        <w:spacing w:after="0"/>
        <w:ind w:left="0"/>
        <w:jc w:val="both"/>
      </w:pPr>
      <w:r>
        <w:rPr>
          <w:rFonts w:ascii="Times New Roman"/>
          <w:b w:val="false"/>
          <w:i w:val="false"/>
          <w:color w:val="000000"/>
          <w:sz w:val="28"/>
        </w:rPr>
        <w:t>
      6) КЖ/ТҚҚ мақсатында ұйымдардың ішкі аудит қызметтерінің ішкі бақылау тиімділігін бағалау нәтижелері бойынша басқарушылық есептілікті дайындау және ұйымдардың басқару органдары мен атқарушы органдарына ұсыну, оның ішінде топ (болған кезде) шеңберінде шоғырландырылған негізде ұсыну тәртібі;</w:t>
      </w:r>
    </w:p>
    <w:p>
      <w:pPr>
        <w:spacing w:after="0"/>
        <w:ind w:left="0"/>
        <w:jc w:val="both"/>
      </w:pPr>
      <w:r>
        <w:rPr>
          <w:rFonts w:ascii="Times New Roman"/>
          <w:b w:val="false"/>
          <w:i w:val="false"/>
          <w:color w:val="000000"/>
          <w:sz w:val="28"/>
        </w:rPr>
        <w:t>
      7) КЖ/ТҚ тәуекелдерін бағалау нәтижелерін бағалау, айқындау, құжаттамалық тіркеу және жаңарту рәсімі;</w:t>
      </w:r>
    </w:p>
    <w:p>
      <w:pPr>
        <w:spacing w:after="0"/>
        <w:ind w:left="0"/>
        <w:jc w:val="both"/>
      </w:pPr>
      <w:r>
        <w:rPr>
          <w:rFonts w:ascii="Times New Roman"/>
          <w:b w:val="false"/>
          <w:i w:val="false"/>
          <w:color w:val="000000"/>
          <w:sz w:val="28"/>
        </w:rPr>
        <w:t>
      8) бөлімшенің КЖ/ТҚ бойынша функцияларының, оның ішінде КЖ/ТҚ мақсатында ішкі бақылауды жүзеге асыру кезінде ұйымдардың басқа бөлімшелерімен, филиалдарымен, еншілес ұйымдарымен өзара іс-қимыл жасау рәсімінің, сондай-ақ жауапты қызметкердің функцияларының, өкілеттіктерінің, жауапты қызметкердің ұйымдардың басқару органдарымен және атқарушы органдарымен өзара іс-қимыл жасау рәсімінің сипаттамасы;</w:t>
      </w:r>
    </w:p>
    <w:p>
      <w:pPr>
        <w:spacing w:after="0"/>
        <w:ind w:left="0"/>
        <w:jc w:val="both"/>
      </w:pPr>
      <w:r>
        <w:rPr>
          <w:rFonts w:ascii="Times New Roman"/>
          <w:b w:val="false"/>
          <w:i w:val="false"/>
          <w:color w:val="000000"/>
          <w:sz w:val="28"/>
        </w:rPr>
        <w:t>
      9) ұйымдардың Қазақстан Республикасында және сол сияқты одан тысқары жерлерде орналасқан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 және іске асыру тәртібі, оның ішінде КЖ/ТҚ тәуекелдерін басқару бойынша бақылаудың қосымша шараларын және рәсімдерін қолдану және оларды төмендету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КЖ/ТҚ мақсатында ішкі бақылауды ұйымдастыру бағдарламасына сәйкес жауапты қызметкердің және КЖ/ТҚҚ жөніндегі бөлімше қызметкерлерінің функциялары мыналарды қамтиды, бірақ олармен шектелмейді:</w:t>
      </w:r>
    </w:p>
    <w:bookmarkEnd w:id="17"/>
    <w:p>
      <w:pPr>
        <w:spacing w:after="0"/>
        <w:ind w:left="0"/>
        <w:jc w:val="both"/>
      </w:pPr>
      <w:r>
        <w:rPr>
          <w:rFonts w:ascii="Times New Roman"/>
          <w:b w:val="false"/>
          <w:i w:val="false"/>
          <w:color w:val="000000"/>
          <w:sz w:val="28"/>
        </w:rPr>
        <w:t>
      1) әзірленген және ұйымдардың басқару органымен немесе атқарушы органымен келісілген ішкі бақылау қағидаларының және (немесе) оларға өзгерістердің (толықтырулардың), сондай-ақ ұйымдарда олардың сақталуына мониторингтің болуын қамтамасыз ету;</w:t>
      </w:r>
    </w:p>
    <w:p>
      <w:pPr>
        <w:spacing w:after="0"/>
        <w:ind w:left="0"/>
        <w:jc w:val="both"/>
      </w:pPr>
      <w:r>
        <w:rPr>
          <w:rFonts w:ascii="Times New Roman"/>
          <w:b w:val="false"/>
          <w:i w:val="false"/>
          <w:color w:val="000000"/>
          <w:sz w:val="28"/>
        </w:rPr>
        <w:t>
      2) КЖ/ТҚҚ туралы заңға сәйкес уәкілетті органға хабарлар ұсынуды ұйымдастыру және олардың ұсынылуын бақылау;</w:t>
      </w:r>
    </w:p>
    <w:p>
      <w:pPr>
        <w:spacing w:after="0"/>
        <w:ind w:left="0"/>
        <w:jc w:val="both"/>
      </w:pPr>
      <w:r>
        <w:rPr>
          <w:rFonts w:ascii="Times New Roman"/>
          <w:b w:val="false"/>
          <w:i w:val="false"/>
          <w:color w:val="000000"/>
          <w:sz w:val="28"/>
        </w:rPr>
        <w:t>
      3) ұйымдардың басқару органдарын және (немесе) атқарушы органдарын Тізбеде, ЖҚҚТҚ тізбесінде тұрған анықталған клиенттер және нысаналы қаржы санкцияларын қолдану жөнінде қабылданған шаралар туралы хабардар ету;</w:t>
      </w:r>
    </w:p>
    <w:p>
      <w:pPr>
        <w:spacing w:after="0"/>
        <w:ind w:left="0"/>
        <w:jc w:val="both"/>
      </w:pPr>
      <w:r>
        <w:rPr>
          <w:rFonts w:ascii="Times New Roman"/>
          <w:b w:val="false"/>
          <w:i w:val="false"/>
          <w:color w:val="000000"/>
          <w:sz w:val="28"/>
        </w:rPr>
        <w:t>
      4) клиенттердің операцияларын күдікті ретінде тану және ұйымдардың ішкі құжаттарында көзделген тәртіппен уәкілетті органға хабарлар жіберу қажеттілігі туралы шешімдер қабылдау;</w:t>
      </w:r>
    </w:p>
    <w:p>
      <w:pPr>
        <w:spacing w:after="0"/>
        <w:ind w:left="0"/>
        <w:jc w:val="both"/>
      </w:pPr>
      <w:r>
        <w:rPr>
          <w:rFonts w:ascii="Times New Roman"/>
          <w:b w:val="false"/>
          <w:i w:val="false"/>
          <w:color w:val="000000"/>
          <w:sz w:val="28"/>
        </w:rPr>
        <w:t>
      5) КЖ/ТҚҚ туралы заңда және (немесе) клиенттермен жасасқан шарттарда көзделген жағдайларда және ұйымдардың ішкі құжаттарында көзделген тәртіппен клиенттердің операциялар жүргізуді тоқтата тұруы не бас тартуы туралы шешімдер қабылдау не ұйымдардың басқару және (немесе) атқарушы органдарымен келісу;</w:t>
      </w:r>
    </w:p>
    <w:p>
      <w:pPr>
        <w:spacing w:after="0"/>
        <w:ind w:left="0"/>
        <w:jc w:val="both"/>
      </w:pPr>
      <w:r>
        <w:rPr>
          <w:rFonts w:ascii="Times New Roman"/>
          <w:b w:val="false"/>
          <w:i w:val="false"/>
          <w:color w:val="000000"/>
          <w:sz w:val="28"/>
        </w:rPr>
        <w:t>
      6) ұйымдардың басқару органдарына және (немесе) атқарушы органдарына КЖ/ТҚҚ туралы заңда және (немесе) ұйымдардың ішкі құжаттарында көзделген жағдайларда және тәртіппен клиенттермен іскерлік қатынастарды орнату, жалғастыру не тоқтату туралы шешім қабылдау үшін сұратулар жіберу;</w:t>
      </w:r>
    </w:p>
    <w:p>
      <w:pPr>
        <w:spacing w:after="0"/>
        <w:ind w:left="0"/>
        <w:jc w:val="both"/>
      </w:pPr>
      <w:r>
        <w:rPr>
          <w:rFonts w:ascii="Times New Roman"/>
          <w:b w:val="false"/>
          <w:i w:val="false"/>
          <w:color w:val="000000"/>
          <w:sz w:val="28"/>
        </w:rPr>
        <w:t>
      7) ұйымдардың басқару органдарын және лауазымды тұлғаларын анықталған ішкі бақылау қағидаларын бұзушылықтар туралы ұйымдардың ішкі құжаттарында көзделген тәртіппен хабардар ету;</w:t>
      </w:r>
    </w:p>
    <w:p>
      <w:pPr>
        <w:spacing w:after="0"/>
        <w:ind w:left="0"/>
        <w:jc w:val="both"/>
      </w:pPr>
      <w:r>
        <w:rPr>
          <w:rFonts w:ascii="Times New Roman"/>
          <w:b w:val="false"/>
          <w:i w:val="false"/>
          <w:color w:val="000000"/>
          <w:sz w:val="28"/>
        </w:rPr>
        <w:t>
      8) ұйымдардың басқару органдарына есептерді қалыптастыру үшін КЖ/ТҚ мақсатында, оның ішінде қаржылық топ шеңберінде (болған жағдайда), ішкі бақылау қағидаларын іске асыру нәтижелері және КЖ/ТҚ тәуекелдерін басқару және ішкі бақылау жүйелерін жақсарту жөніндегі ұсынылып отырған шаралар туралы ақпаратты дайындау және ұйымдардың басқару органдарымен және (немесе) атқарушы органдарымен келісу;</w:t>
      </w:r>
    </w:p>
    <w:p>
      <w:pPr>
        <w:spacing w:after="0"/>
        <w:ind w:left="0"/>
        <w:jc w:val="both"/>
      </w:pPr>
      <w:r>
        <w:rPr>
          <w:rFonts w:ascii="Times New Roman"/>
          <w:b w:val="false"/>
          <w:i w:val="false"/>
          <w:color w:val="000000"/>
          <w:sz w:val="28"/>
        </w:rPr>
        <w:t>
      9) ұйымдардың КЖ/ТҚ процестеріне тартылу тәуекелін бағалау және қаржы нарығы мен қаржы ұйымдарын реттеу, бақылау және қадағалау жөніндегі уәкілетті органға ақпарат беру үшін сандық және сапалық көрсеткіштерді жинау бойынша ұйымдар бөлімшелерінің өзара іс-қимылының ішкі тәртібін жыл сайын, есепті жылдан кейінгі жылдың 5 ақпанынан кешіктірмей үйлестіру.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8. Жауапты қызметкерге және КЖ/ТҚҚ жөніндегі бөлімше қызметкерлеріне жүктелген функцияларды орындау үшін мынадай:</w:t>
      </w:r>
    </w:p>
    <w:bookmarkEnd w:id="18"/>
    <w:p>
      <w:pPr>
        <w:spacing w:after="0"/>
        <w:ind w:left="0"/>
        <w:jc w:val="both"/>
      </w:pPr>
      <w:r>
        <w:rPr>
          <w:rFonts w:ascii="Times New Roman"/>
          <w:b w:val="false"/>
          <w:i w:val="false"/>
          <w:color w:val="000000"/>
          <w:sz w:val="28"/>
        </w:rPr>
        <w:t>
      1) өз функцияларын толық көлемде және ұйымның ішкі құжаттарында көзделген тәртіппен жүзеге асыруға мүмкіндік беретін шекте ұйымның барлық үй-жайларына, ақпараттық жүйелеріне, телекоммуникация құралдарына, құжаттар мен файлдарға кіруге рұқсат алу;</w:t>
      </w:r>
    </w:p>
    <w:p>
      <w:pPr>
        <w:spacing w:after="0"/>
        <w:ind w:left="0"/>
        <w:jc w:val="both"/>
      </w:pPr>
      <w:r>
        <w:rPr>
          <w:rFonts w:ascii="Times New Roman"/>
          <w:b w:val="false"/>
          <w:i w:val="false"/>
          <w:color w:val="000000"/>
          <w:sz w:val="28"/>
        </w:rPr>
        <w:t>
      2) ұйымның бөлімшелеріне операциялар жүргізуге қатысты нұсқаулар беру;</w:t>
      </w:r>
    </w:p>
    <w:p>
      <w:pPr>
        <w:spacing w:after="0"/>
        <w:ind w:left="0"/>
        <w:jc w:val="both"/>
      </w:pPr>
      <w:r>
        <w:rPr>
          <w:rFonts w:ascii="Times New Roman"/>
          <w:b w:val="false"/>
          <w:i w:val="false"/>
          <w:color w:val="000000"/>
          <w:sz w:val="28"/>
        </w:rPr>
        <w:t>
      3) өз функцияларын жүзеге асыру кезінде алынған ақпараттың конфиденциалдылығын қамтамасыз ету;</w:t>
      </w:r>
    </w:p>
    <w:p>
      <w:pPr>
        <w:spacing w:after="0"/>
        <w:ind w:left="0"/>
        <w:jc w:val="both"/>
      </w:pPr>
      <w:r>
        <w:rPr>
          <w:rFonts w:ascii="Times New Roman"/>
          <w:b w:val="false"/>
          <w:i w:val="false"/>
          <w:color w:val="000000"/>
          <w:sz w:val="28"/>
        </w:rPr>
        <w:t>
      4) ұйымның бөлімшелерінен алынатын құжаттар мен файлдардың сақталуын қамтамасыз ету өкілеттіктері беріледі, бірақ олармен шектелмейді.</w:t>
      </w:r>
    </w:p>
    <w:bookmarkStart w:name="z21" w:id="19"/>
    <w:p>
      <w:pPr>
        <w:spacing w:after="0"/>
        <w:ind w:left="0"/>
        <w:jc w:val="both"/>
      </w:pPr>
      <w:r>
        <w:rPr>
          <w:rFonts w:ascii="Times New Roman"/>
          <w:b w:val="false"/>
          <w:i w:val="false"/>
          <w:color w:val="000000"/>
          <w:sz w:val="28"/>
        </w:rPr>
        <w:t xml:space="preserve">
      9. Ұйымның филиалдарында Талаптардың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функциялар мен өкілеттіктер толығымен немесе ішінара жүктелген қызметкерлер бар болса, осындай қызметкерлердің қызметін үйлестіруді жауапты қызметкер жүзеге асырады.</w:t>
      </w:r>
    </w:p>
    <w:bookmarkEnd w:id="19"/>
    <w:bookmarkStart w:name="z22" w:id="20"/>
    <w:p>
      <w:pPr>
        <w:spacing w:after="0"/>
        <w:ind w:left="0"/>
        <w:jc w:val="both"/>
      </w:pPr>
      <w:r>
        <w:rPr>
          <w:rFonts w:ascii="Times New Roman"/>
          <w:b w:val="false"/>
          <w:i w:val="false"/>
          <w:color w:val="000000"/>
          <w:sz w:val="28"/>
        </w:rPr>
        <w:t xml:space="preserve">
      10. Жауапты қызметкердің, сондай-ақ ұйымның Талаптардың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функциялар жүктелген қызметкерлерінің функциялары ішкі аудит қызметінің функцияларымен, сондай-ақ ұйымның бизнес-бөлімшелері жүзеге асыратын функцияларымен қоса атқарылмайды.</w:t>
      </w:r>
    </w:p>
    <w:bookmarkEnd w:id="20"/>
    <w:bookmarkStart w:name="z23" w:id="21"/>
    <w:p>
      <w:pPr>
        <w:spacing w:after="0"/>
        <w:ind w:left="0"/>
        <w:jc w:val="both"/>
      </w:pPr>
      <w:r>
        <w:rPr>
          <w:rFonts w:ascii="Times New Roman"/>
          <w:b w:val="false"/>
          <w:i w:val="false"/>
          <w:color w:val="000000"/>
          <w:sz w:val="28"/>
        </w:rPr>
        <w:t>
      11. Ұйым ішкі бақылау мәселелері бойынша процестерді автоматтандыру үшін КЖ/ТҚҚ мақсатында ұйымның ішкі бақылау талаптарына сәйкес келетін автоматтандырылған ақпараттық жүйелерді пайдаланады.</w:t>
      </w:r>
    </w:p>
    <w:bookmarkEnd w:id="21"/>
    <w:bookmarkStart w:name="z24" w:id="22"/>
    <w:p>
      <w:pPr>
        <w:spacing w:after="0"/>
        <w:ind w:left="0"/>
        <w:jc w:val="left"/>
      </w:pPr>
      <w:r>
        <w:rPr>
          <w:rFonts w:ascii="Times New Roman"/>
          <w:b/>
          <w:i w:val="false"/>
          <w:color w:val="000000"/>
        </w:rPr>
        <w:t xml:space="preserve"> 3-тарау. КЖ/ТҚ тәуекелдерін басқару бағдарламасы</w:t>
      </w:r>
    </w:p>
    <w:bookmarkEnd w:id="22"/>
    <w:bookmarkStart w:name="z25" w:id="23"/>
    <w:p>
      <w:pPr>
        <w:spacing w:after="0"/>
        <w:ind w:left="0"/>
        <w:jc w:val="both"/>
      </w:pPr>
      <w:r>
        <w:rPr>
          <w:rFonts w:ascii="Times New Roman"/>
          <w:b w:val="false"/>
          <w:i w:val="false"/>
          <w:color w:val="000000"/>
          <w:sz w:val="28"/>
        </w:rPr>
        <w:t>
      12. КЖ/ТҚ тәуекелдерін басқаруды ұйымдастыру мақсатында ұйымдар КЖ/ТҚ тәуекелдерін басқару (тәуекелдерді бағалау) бағдарламасын әзірлейді.</w:t>
      </w:r>
    </w:p>
    <w:bookmarkEnd w:id="23"/>
    <w:p>
      <w:pPr>
        <w:spacing w:after="0"/>
        <w:ind w:left="0"/>
        <w:jc w:val="both"/>
      </w:pPr>
      <w:r>
        <w:rPr>
          <w:rFonts w:ascii="Times New Roman"/>
          <w:b w:val="false"/>
          <w:i w:val="false"/>
          <w:color w:val="000000"/>
          <w:sz w:val="28"/>
        </w:rPr>
        <w:t xml:space="preserve">
      Тәуекелдерді бағалау нәтижелері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бірінші бөлігіне сәйкес қаржы нарығы мен қаржы ұйымдарын реттеу, бақылау және қадағалау жөніндегі уәкілетті органның талап етуі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24.02.2022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13. Ұйым КЖ/ТҚ тәуекелдерді басқару бағдарламасын іске асыру кезінде КЖ/ТҚҚ туралы Заңның </w:t>
      </w:r>
      <w:r>
        <w:rPr>
          <w:rFonts w:ascii="Times New Roman"/>
          <w:b w:val="false"/>
          <w:i w:val="false"/>
          <w:color w:val="000000"/>
          <w:sz w:val="28"/>
        </w:rPr>
        <w:t>11-1-бабының</w:t>
      </w:r>
      <w:r>
        <w:rPr>
          <w:rFonts w:ascii="Times New Roman"/>
          <w:b w:val="false"/>
          <w:i w:val="false"/>
          <w:color w:val="000000"/>
          <w:sz w:val="28"/>
        </w:rPr>
        <w:t xml:space="preserve"> 6-тармағына сәйкес кірістерді заңдастыру (жылыстату) және терроризмді қаржыландыру есебінен жарияланған ақпаратты ескереді.</w:t>
      </w:r>
    </w:p>
    <w:bookmarkEnd w:id="24"/>
    <w:bookmarkStart w:name="z27" w:id="25"/>
    <w:p>
      <w:pPr>
        <w:spacing w:after="0"/>
        <w:ind w:left="0"/>
        <w:jc w:val="both"/>
      </w:pPr>
      <w:r>
        <w:rPr>
          <w:rFonts w:ascii="Times New Roman"/>
          <w:b w:val="false"/>
          <w:i w:val="false"/>
          <w:color w:val="000000"/>
          <w:sz w:val="28"/>
        </w:rPr>
        <w:t>
      14. КЖ/ТҚ тәуекелдерді басқару бағдарламасы мыналарды қамтиды, бірақ олармен шектелмейді:</w:t>
      </w:r>
    </w:p>
    <w:bookmarkEnd w:id="25"/>
    <w:p>
      <w:pPr>
        <w:spacing w:after="0"/>
        <w:ind w:left="0"/>
        <w:jc w:val="both"/>
      </w:pPr>
      <w:r>
        <w:rPr>
          <w:rFonts w:ascii="Times New Roman"/>
          <w:b w:val="false"/>
          <w:i w:val="false"/>
          <w:color w:val="000000"/>
          <w:sz w:val="28"/>
        </w:rPr>
        <w:t>
      1) ұйымның құрылымдық бөлімшелеріне қатысты КЖ/ТҚ тәуекелдерін басқаруды ұйымдастыру тәртібі;</w:t>
      </w:r>
    </w:p>
    <w:p>
      <w:pPr>
        <w:spacing w:after="0"/>
        <w:ind w:left="0"/>
        <w:jc w:val="both"/>
      </w:pPr>
      <w:r>
        <w:rPr>
          <w:rFonts w:ascii="Times New Roman"/>
          <w:b w:val="false"/>
          <w:i w:val="false"/>
          <w:color w:val="000000"/>
          <w:sz w:val="28"/>
        </w:rPr>
        <w:t>
      2) тәуекелдердің негізгі санаттарын (клиенттердің типі бойынша, елдік (географиялық) тәуекелді және көрсетілетін қызмет/өнімдер тәуекелі) ескере отырып, мыналарға:</w:t>
      </w:r>
    </w:p>
    <w:p>
      <w:pPr>
        <w:spacing w:after="0"/>
        <w:ind w:left="0"/>
        <w:jc w:val="both"/>
      </w:pPr>
      <w:r>
        <w:rPr>
          <w:rFonts w:ascii="Times New Roman"/>
          <w:b w:val="false"/>
          <w:i w:val="false"/>
          <w:color w:val="000000"/>
          <w:sz w:val="28"/>
        </w:rPr>
        <w:t>
      клиенттің тәуекел деңгейіне;</w:t>
      </w:r>
    </w:p>
    <w:p>
      <w:pPr>
        <w:spacing w:after="0"/>
        <w:ind w:left="0"/>
        <w:jc w:val="both"/>
      </w:pPr>
      <w:r>
        <w:rPr>
          <w:rFonts w:ascii="Times New Roman"/>
          <w:b w:val="false"/>
          <w:i w:val="false"/>
          <w:color w:val="000000"/>
          <w:sz w:val="28"/>
        </w:rPr>
        <w:t>
      ұйым қызметтерінің (өнімдерінің) КЖ/ТҚ тәуекелдеріне ұшырағыштық дәрежесіне қатысты КЖ/ТҚ тәуекелдерін бағалау әдістемесі;</w:t>
      </w:r>
    </w:p>
    <w:p>
      <w:pPr>
        <w:spacing w:after="0"/>
        <w:ind w:left="0"/>
        <w:jc w:val="both"/>
      </w:pPr>
      <w:r>
        <w:rPr>
          <w:rFonts w:ascii="Times New Roman"/>
          <w:b w:val="false"/>
          <w:i w:val="false"/>
          <w:color w:val="000000"/>
          <w:sz w:val="28"/>
        </w:rPr>
        <w:t>
      3) клиенттің тәуекелдеріне және ұйым қызметтерінің (өнімдерінің) КЖ/ТҚ тәуекелдеріне ұшырағыштық дәрежесіне алдын алу іс-шараларының тізбесін, оларды жүргізу тәртібі мен мерзімін, қабылданған шараларға сәйкес нәтижелерді бақылауды көздейтін жүйелі мониторингтеуді, талдауды және бақылауды жүзеге асыру тәртібі;</w:t>
      </w:r>
    </w:p>
    <w:p>
      <w:pPr>
        <w:spacing w:after="0"/>
        <w:ind w:left="0"/>
        <w:jc w:val="both"/>
      </w:pPr>
      <w:r>
        <w:rPr>
          <w:rFonts w:ascii="Times New Roman"/>
          <w:b w:val="false"/>
          <w:i w:val="false"/>
          <w:color w:val="000000"/>
          <w:sz w:val="28"/>
        </w:rPr>
        <w:t>
      4) клиенттер тәуекелдерінің деңгейін тағайындау тәртібі, мерзімдері және қайта қарауға арналған негіздер.</w:t>
      </w:r>
    </w:p>
    <w:bookmarkStart w:name="z28" w:id="26"/>
    <w:p>
      <w:pPr>
        <w:spacing w:after="0"/>
        <w:ind w:left="0"/>
        <w:jc w:val="both"/>
      </w:pPr>
      <w:r>
        <w:rPr>
          <w:rFonts w:ascii="Times New Roman"/>
          <w:b w:val="false"/>
          <w:i w:val="false"/>
          <w:color w:val="000000"/>
          <w:sz w:val="28"/>
        </w:rPr>
        <w:t>
      15. Ұйым жыл сайынғы негізде кем дегенде тәуекелдердің мынадай ерекше санаттарын: клиенттердің типі бойынша тәуекелді, елдік (географиялық) тәуекелді, қызмет және (немесе) оны ұсыну тәсілінің тәуекелін ескере отырып, ұйым қызметтерінің КЖ/ТҚ тәуекелдеріне ұшырағыштық дәрежесін бағалауды жүзеге асырады.</w:t>
      </w:r>
    </w:p>
    <w:bookmarkEnd w:id="26"/>
    <w:p>
      <w:pPr>
        <w:spacing w:after="0"/>
        <w:ind w:left="0"/>
        <w:jc w:val="both"/>
      </w:pPr>
      <w:r>
        <w:rPr>
          <w:rFonts w:ascii="Times New Roman"/>
          <w:b w:val="false"/>
          <w:i w:val="false"/>
          <w:color w:val="000000"/>
          <w:sz w:val="28"/>
        </w:rPr>
        <w:t>
      Ұйым қызметтерінің КЖ/ТҚ тәуекелдеріне ұшырағыштық дәрежесін бағалау клиенттердің операцияларын сәйкестендіру және мониторингтеу рәсімдерін өзгертуді, операцияларды жүргізуге лимиттерді белгілеуді, қызметтерді (өнімдерді) ұсыну шарттарын өзгертуді, қызметтерді (өнімдерді) ұсынудан бас тартуды қоса алғанда, анықталған тәуекелдерді барынша азайтуға бағытталған ықтимал іс-шараларды сипаттаумен қатар жүреді.</w:t>
      </w:r>
    </w:p>
    <w:bookmarkStart w:name="z29" w:id="27"/>
    <w:p>
      <w:pPr>
        <w:spacing w:after="0"/>
        <w:ind w:left="0"/>
        <w:jc w:val="both"/>
      </w:pPr>
      <w:r>
        <w:rPr>
          <w:rFonts w:ascii="Times New Roman"/>
          <w:b w:val="false"/>
          <w:i w:val="false"/>
          <w:color w:val="000000"/>
          <w:sz w:val="28"/>
        </w:rPr>
        <w:t>
      16. Мәртебесі және (немесе) қызметі КЖ/ТҚ тәуекелін арттыратын клиенттердің түрлеріне мыналар енгізіледі, бірақ олармен шектелмейді:</w:t>
      </w:r>
    </w:p>
    <w:bookmarkEnd w:id="27"/>
    <w:p>
      <w:pPr>
        <w:spacing w:after="0"/>
        <w:ind w:left="0"/>
        <w:jc w:val="both"/>
      </w:pPr>
      <w:r>
        <w:rPr>
          <w:rFonts w:ascii="Times New Roman"/>
          <w:b w:val="false"/>
          <w:i w:val="false"/>
          <w:color w:val="000000"/>
          <w:sz w:val="28"/>
        </w:rPr>
        <w:t>
      1) жария лауазымды тұлғалар, олардың отбасы мүшелері және олардың жақын туыстары;</w:t>
      </w:r>
    </w:p>
    <w:p>
      <w:pPr>
        <w:spacing w:after="0"/>
        <w:ind w:left="0"/>
        <w:jc w:val="both"/>
      </w:pPr>
      <w:r>
        <w:rPr>
          <w:rFonts w:ascii="Times New Roman"/>
          <w:b w:val="false"/>
          <w:i w:val="false"/>
          <w:color w:val="000000"/>
          <w:sz w:val="28"/>
        </w:rPr>
        <w:t>
      2) шетелдік қаржы ұйымдары;</w:t>
      </w:r>
    </w:p>
    <w:p>
      <w:pPr>
        <w:spacing w:after="0"/>
        <w:ind w:left="0"/>
        <w:jc w:val="both"/>
      </w:pPr>
      <w:r>
        <w:rPr>
          <w:rFonts w:ascii="Times New Roman"/>
          <w:b w:val="false"/>
          <w:i w:val="false"/>
          <w:color w:val="000000"/>
          <w:sz w:val="28"/>
        </w:rPr>
        <w:t>
      3) заңды тұлғалар және қызметі қолма-қол ақшаның қарқынды айналымымен байланысты дара кәсіпкерлер, оның ішінде:</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Қазақстан Республикасы Ұлттық Банкінің лицензиясы негізінде қызметін айырбастау пунктері арқылы жүзеге асыратын заңды тұлғалар;</w:t>
      </w:r>
    </w:p>
    <w:p>
      <w:pPr>
        <w:spacing w:after="0"/>
        <w:ind w:left="0"/>
        <w:jc w:val="both"/>
      </w:pPr>
      <w:r>
        <w:rPr>
          <w:rFonts w:ascii="Times New Roman"/>
          <w:b w:val="false"/>
          <w:i w:val="false"/>
          <w:color w:val="000000"/>
          <w:sz w:val="28"/>
        </w:rPr>
        <w:t>
      Қазақстан Республикасы Ұлттық Банкінің лицензиясы негізінде қызметінің ерекше түрі банкноттарды, монеталарды және құндылықтарды инкассациялау болып табылатын заңды тұлғалар (банк белгілеген КЖ/ТҚҚ жөніндегі талаптарды сақтайтын банктердің еншілес ұйымдарын қоспағанда);</w:t>
      </w:r>
    </w:p>
    <w:p>
      <w:pPr>
        <w:spacing w:after="0"/>
        <w:ind w:left="0"/>
        <w:jc w:val="both"/>
      </w:pPr>
      <w:r>
        <w:rPr>
          <w:rFonts w:ascii="Times New Roman"/>
          <w:b w:val="false"/>
          <w:i w:val="false"/>
          <w:color w:val="000000"/>
          <w:sz w:val="28"/>
        </w:rPr>
        <w:t>
      микроқаржылық қызметті жүзеге асыратын ұйымдар;</w:t>
      </w:r>
    </w:p>
    <w:p>
      <w:pPr>
        <w:spacing w:after="0"/>
        <w:ind w:left="0"/>
        <w:jc w:val="both"/>
      </w:pPr>
      <w:r>
        <w:rPr>
          <w:rFonts w:ascii="Times New Roman"/>
          <w:b w:val="false"/>
          <w:i w:val="false"/>
          <w:color w:val="000000"/>
          <w:sz w:val="28"/>
        </w:rPr>
        <w:t>
      ломбардтар ретінде тіркелген заңды тұлғалар;</w:t>
      </w:r>
    </w:p>
    <w:p>
      <w:pPr>
        <w:spacing w:after="0"/>
        <w:ind w:left="0"/>
        <w:jc w:val="both"/>
      </w:pPr>
      <w:r>
        <w:rPr>
          <w:rFonts w:ascii="Times New Roman"/>
          <w:b w:val="false"/>
          <w:i w:val="false"/>
          <w:color w:val="000000"/>
          <w:sz w:val="28"/>
        </w:rPr>
        <w:t>
      тұтынушылардан қолма-қол ақша қабылдауды, оның ішінде электрондық терминалдар арқылы жүзеге асырушы қызметтерді (қаржылық қызметтерді қоспағанда) жеткізушілердің агенттері (сенім білдірген);</w:t>
      </w:r>
    </w:p>
    <w:p>
      <w:pPr>
        <w:spacing w:after="0"/>
        <w:ind w:left="0"/>
        <w:jc w:val="both"/>
      </w:pPr>
      <w:r>
        <w:rPr>
          <w:rFonts w:ascii="Times New Roman"/>
          <w:b w:val="false"/>
          <w:i w:val="false"/>
          <w:color w:val="000000"/>
          <w:sz w:val="28"/>
        </w:rPr>
        <w:t>
      ойын бизнесін ұйымдастырушылар, сондай-ақ Қазақстан Республикасынан тыс онлайн-казино қызметін көрсететін не онлайн-казино қызметінен түсетін кірістерді алатын тұлғалар;</w:t>
      </w:r>
    </w:p>
    <w:p>
      <w:pPr>
        <w:spacing w:after="0"/>
        <w:ind w:left="0"/>
        <w:jc w:val="both"/>
      </w:pPr>
      <w:r>
        <w:rPr>
          <w:rFonts w:ascii="Times New Roman"/>
          <w:b w:val="false"/>
          <w:i w:val="false"/>
          <w:color w:val="000000"/>
          <w:sz w:val="28"/>
        </w:rPr>
        <w:t>
      туристік қызметтерді, сондай-ақ қолма-қол ақшаның қарқынды айналымымен байланысты өзге де қызметтерді көрсететін тұлғалар;</w:t>
      </w:r>
    </w:p>
    <w:p>
      <w:pPr>
        <w:spacing w:after="0"/>
        <w:ind w:left="0"/>
        <w:jc w:val="both"/>
      </w:pPr>
      <w:r>
        <w:rPr>
          <w:rFonts w:ascii="Times New Roman"/>
          <w:b w:val="false"/>
          <w:i w:val="false"/>
          <w:color w:val="000000"/>
          <w:sz w:val="28"/>
        </w:rPr>
        <w:t>
      4) қаржы лизингі бойынша қызметтер көрсететін тұлғалар (екінші деңгейдегі банктер белгілеген КЖ/ТҚҚ бойынша талаптарды сақтайтын екінші деңгейдегі банктердің еншілес ұйымдарын қоспағанда);</w:t>
      </w:r>
    </w:p>
    <w:p>
      <w:pPr>
        <w:spacing w:after="0"/>
        <w:ind w:left="0"/>
        <w:jc w:val="both"/>
      </w:pPr>
      <w:r>
        <w:rPr>
          <w:rFonts w:ascii="Times New Roman"/>
          <w:b w:val="false"/>
          <w:i w:val="false"/>
          <w:color w:val="000000"/>
          <w:sz w:val="28"/>
        </w:rPr>
        <w:t>
      5) қамтамасыз етілген цифрлық активтерді шығаруды және олардың айналымын жүзеге асыратын тұлғалар;</w:t>
      </w:r>
    </w:p>
    <w:p>
      <w:pPr>
        <w:spacing w:after="0"/>
        <w:ind w:left="0"/>
        <w:jc w:val="both"/>
      </w:pPr>
      <w:r>
        <w:rPr>
          <w:rFonts w:ascii="Times New Roman"/>
          <w:b w:val="false"/>
          <w:i w:val="false"/>
          <w:color w:val="000000"/>
          <w:sz w:val="28"/>
        </w:rPr>
        <w:t>
      6) "Астана" халықаралық қаржы орталығының аумағында қамтамасыз етілмеген цифрлық активтерді шығаруды және олардың айналымын жүзеге асыратын тұлғалар;</w:t>
      </w:r>
    </w:p>
    <w:p>
      <w:pPr>
        <w:spacing w:after="0"/>
        <w:ind w:left="0"/>
        <w:jc w:val="both"/>
      </w:pPr>
      <w:r>
        <w:rPr>
          <w:rFonts w:ascii="Times New Roman"/>
          <w:b w:val="false"/>
          <w:i w:val="false"/>
          <w:color w:val="000000"/>
          <w:sz w:val="28"/>
        </w:rPr>
        <w:t>
      7) кредиттік серіктестіктер;</w:t>
      </w:r>
    </w:p>
    <w:p>
      <w:pPr>
        <w:spacing w:after="0"/>
        <w:ind w:left="0"/>
        <w:jc w:val="both"/>
      </w:pPr>
      <w:r>
        <w:rPr>
          <w:rFonts w:ascii="Times New Roman"/>
          <w:b w:val="false"/>
          <w:i w:val="false"/>
          <w:color w:val="000000"/>
          <w:sz w:val="28"/>
        </w:rPr>
        <w:t>
      8) жылжымайтын мүлікті сатып алу-сату бойынша делдалдық қызметті жүзеге асыратын тұлғалар;</w:t>
      </w:r>
    </w:p>
    <w:p>
      <w:pPr>
        <w:spacing w:after="0"/>
        <w:ind w:left="0"/>
        <w:jc w:val="both"/>
      </w:pPr>
      <w:r>
        <w:rPr>
          <w:rFonts w:ascii="Times New Roman"/>
          <w:b w:val="false"/>
          <w:i w:val="false"/>
          <w:color w:val="000000"/>
          <w:sz w:val="28"/>
        </w:rPr>
        <w:t>
      9) қызметі қаруды, жарылғыш заттарды өндірумен және (немесе) сатумен байланысты адамдар;</w:t>
      </w:r>
    </w:p>
    <w:p>
      <w:pPr>
        <w:spacing w:after="0"/>
        <w:ind w:left="0"/>
        <w:jc w:val="both"/>
      </w:pPr>
      <w:r>
        <w:rPr>
          <w:rFonts w:ascii="Times New Roman"/>
          <w:b w:val="false"/>
          <w:i w:val="false"/>
          <w:color w:val="000000"/>
          <w:sz w:val="28"/>
        </w:rPr>
        <w:t>
      10) қызметі бағалы металдарды, асыл тастарды не олардан жасалған бұйымдарды өндірумен және (немесе) өңдеумен, сондай-ақ сатып алумен-сатумен байланысты тұлғалар;</w:t>
      </w:r>
    </w:p>
    <w:p>
      <w:pPr>
        <w:spacing w:after="0"/>
        <w:ind w:left="0"/>
        <w:jc w:val="both"/>
      </w:pPr>
      <w:r>
        <w:rPr>
          <w:rFonts w:ascii="Times New Roman"/>
          <w:b w:val="false"/>
          <w:i w:val="false"/>
          <w:color w:val="000000"/>
          <w:sz w:val="28"/>
        </w:rPr>
        <w:t>
      11) қорлардың, діни бірлестіктердің ұйымдық-құқықтық нысанындағы коммерциялық емес ұйымдар;</w:t>
      </w:r>
    </w:p>
    <w:p>
      <w:pPr>
        <w:spacing w:after="0"/>
        <w:ind w:left="0"/>
        <w:jc w:val="both"/>
      </w:pPr>
      <w:r>
        <w:rPr>
          <w:rFonts w:ascii="Times New Roman"/>
          <w:b w:val="false"/>
          <w:i w:val="false"/>
          <w:color w:val="000000"/>
          <w:sz w:val="28"/>
        </w:rPr>
        <w:t>
      12) Талаптардың 18-тармағында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31.12.2024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17. Мәртебесі және (немесе) қызметі КЖ/ТҚ тәуекелін төмендететін клиенттердің типтері мыналарды қамтиды, бірақ олармен шектелмейді:</w:t>
      </w:r>
    </w:p>
    <w:bookmarkEnd w:id="28"/>
    <w:p>
      <w:pPr>
        <w:spacing w:after="0"/>
        <w:ind w:left="0"/>
        <w:jc w:val="both"/>
      </w:pPr>
      <w:r>
        <w:rPr>
          <w:rFonts w:ascii="Times New Roman"/>
          <w:b w:val="false"/>
          <w:i w:val="false"/>
          <w:color w:val="000000"/>
          <w:sz w:val="28"/>
        </w:rPr>
        <w:t>
      1) Қазақстан Республикасының Ұлттық Банкін қоса алғанда, Қазақстан Республикасының мемлекеттік органдары, қаржы нарығы мен қаржы ұйымдарын реттеу, бақылау және қадағалау жөніндегі уәкілетті орган, сондай-ақ оларды бақылауды Қазақстан Республикасының мемлекеттік органдары жүзеге асыратын заңды тұлғалар;</w:t>
      </w:r>
    </w:p>
    <w:p>
      <w:pPr>
        <w:spacing w:after="0"/>
        <w:ind w:left="0"/>
        <w:jc w:val="both"/>
      </w:pPr>
      <w:r>
        <w:rPr>
          <w:rFonts w:ascii="Times New Roman"/>
          <w:b w:val="false"/>
          <w:i w:val="false"/>
          <w:color w:val="000000"/>
          <w:sz w:val="28"/>
        </w:rPr>
        <w:t>
      2) мемлекеттік мекемелердің немесе мемлекеттік кәсіпорындардың ұйымдық-құқықтық нысанында құрылған заңды тұлғалар, сондай-ақ ұлттық басқарушы холдинг не дауыс беретін акцияларының (қатысу үлестерінің) жүз пайызы ұлттық басқарушы холдингке тиесілі заңды тұлғалар;</w:t>
      </w:r>
    </w:p>
    <w:p>
      <w:pPr>
        <w:spacing w:after="0"/>
        <w:ind w:left="0"/>
        <w:jc w:val="both"/>
      </w:pPr>
      <w:r>
        <w:rPr>
          <w:rFonts w:ascii="Times New Roman"/>
          <w:b w:val="false"/>
          <w:i w:val="false"/>
          <w:color w:val="000000"/>
          <w:sz w:val="28"/>
        </w:rPr>
        <w:t>
      3) екінші деңгейдегі банктер, Қазақстан Республикасының резиденттері – сақтандыру (қайта сақтандыру) ұйымдары, Қазақстан Республикасының резиденттері - бағалы қағаздар нарығының кәсіби қатысушылары.</w:t>
      </w:r>
    </w:p>
    <w:bookmarkStart w:name="z31" w:id="29"/>
    <w:p>
      <w:pPr>
        <w:spacing w:after="0"/>
        <w:ind w:left="0"/>
        <w:jc w:val="both"/>
      </w:pPr>
      <w:r>
        <w:rPr>
          <w:rFonts w:ascii="Times New Roman"/>
          <w:b w:val="false"/>
          <w:i w:val="false"/>
          <w:color w:val="000000"/>
          <w:sz w:val="28"/>
        </w:rPr>
        <w:t>
      18. Ұйым осы тармақта көрсетілген шет мемлекеттерде қызмет жүргізуге, осындай шет мемлекеттерден клиенттерге қызмет көрсетуге, осындай шет мемлекеттердің қатысуымен операцияларды жүзеге асыруға байланысты елдік (географиялық) тәуекелді бағалауды жүзеге асырады.</w:t>
      </w:r>
    </w:p>
    <w:bookmarkEnd w:id="29"/>
    <w:p>
      <w:pPr>
        <w:spacing w:after="0"/>
        <w:ind w:left="0"/>
        <w:jc w:val="both"/>
      </w:pPr>
      <w:r>
        <w:rPr>
          <w:rFonts w:ascii="Times New Roman"/>
          <w:b w:val="false"/>
          <w:i w:val="false"/>
          <w:color w:val="000000"/>
          <w:sz w:val="28"/>
        </w:rPr>
        <w:t>
      Операциялары КЖ/ТҚ тәуекелін ұлғайтатын шет мемлекеттер:</w:t>
      </w:r>
    </w:p>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уәкілетті орган жасайтын Ақшаны жылыстатуға қарсы күрестің қаржылық шараларын әзірлеу тобының (ФАТФ) ұсынымдарын орындамайтын не жеткілікті орындамайтын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2) Біріккен Ұлттар Ұйымы Қауіпсіздік Кеңесінің қарарларымен қабылданған халықаралық санкциялар (эмбарго) қолданылатын шет мемлекеттер (аумақтар);</w:t>
      </w:r>
    </w:p>
    <w:p>
      <w:pPr>
        <w:spacing w:after="0"/>
        <w:ind w:left="0"/>
        <w:jc w:val="both"/>
      </w:pPr>
      <w:r>
        <w:rPr>
          <w:rFonts w:ascii="Times New Roman"/>
          <w:b w:val="false"/>
          <w:i w:val="false"/>
          <w:color w:val="000000"/>
          <w:sz w:val="28"/>
        </w:rPr>
        <w:t xml:space="preserve">
      3) Қазақстан Республикасы Қаржы нарығын реттеу және дамыту агенттігі Басқармасының "Банктік және сақтандыру қызметінің, бағалы қағаздар нарығына кәсіби қатысушылардың қызметінің және бағалы қағаздар нарығындағы қызметтің өзге де лицензияланатын түрлерінің, акционерлік инвестициялық қорлардың қызметінің және бағалы қағаздар рыногы ұйымдарының қызметінің мақсаттары үшін оффшорлық аймақтардың тізбесін белгілеу туралы" 2002 жылғы 24 ақпандағы № 8 </w:t>
      </w:r>
      <w:r>
        <w:rPr>
          <w:rFonts w:ascii="Times New Roman"/>
          <w:b w:val="false"/>
          <w:i w:val="false"/>
          <w:color w:val="000000"/>
          <w:sz w:val="28"/>
        </w:rPr>
        <w:t>қаулысымен</w:t>
      </w:r>
      <w:r>
        <w:rPr>
          <w:rFonts w:ascii="Times New Roman"/>
          <w:b w:val="false"/>
          <w:i w:val="false"/>
          <w:color w:val="000000"/>
          <w:sz w:val="28"/>
        </w:rPr>
        <w:t xml:space="preserve"> бекітілген оффшорлық аймақтар тізбесіне енгізілген шет мемлекеттер (аумақтар) (нормативтік құқықтық актілерді мемлекеттік тіркеу тізілімінде № 20095 болып тіркелген);</w:t>
      </w:r>
    </w:p>
    <w:p>
      <w:pPr>
        <w:spacing w:after="0"/>
        <w:ind w:left="0"/>
        <w:jc w:val="both"/>
      </w:pPr>
      <w:r>
        <w:rPr>
          <w:rFonts w:ascii="Times New Roman"/>
          <w:b w:val="false"/>
          <w:i w:val="false"/>
          <w:color w:val="000000"/>
          <w:sz w:val="28"/>
        </w:rPr>
        <w:t>
      4) ұйым басқа факторлардың (сыбайлас жемқорлық, есірткілердің заңсыз өндірілуі, айналымы және (немесе) транзит деңгейі туралы мәліметтер, халықаралық терроризмді қолдау туралы мәліметтер және басқалар) негізінде КЖ/ТҚ жоғары тәуекелін көрсетуші ретінде анықтаған шет мемлекеттер (аумақтар) болып табылады.</w:t>
      </w:r>
    </w:p>
    <w:bookmarkStart w:name="z32" w:id="30"/>
    <w:p>
      <w:pPr>
        <w:spacing w:after="0"/>
        <w:ind w:left="0"/>
        <w:jc w:val="both"/>
      </w:pPr>
      <w:r>
        <w:rPr>
          <w:rFonts w:ascii="Times New Roman"/>
          <w:b w:val="false"/>
          <w:i w:val="false"/>
          <w:color w:val="000000"/>
          <w:sz w:val="28"/>
        </w:rPr>
        <w:t>
      19. Ұйымның КЖ/ТҚ тәуекелін арттыратын қызметтері (өнімдері, операциялары), сондай-ақ оларды ұсыну тәсілдері мыналарды қамтиды, бірақ олармен шектелмейді:</w:t>
      </w:r>
    </w:p>
    <w:bookmarkEnd w:id="30"/>
    <w:p>
      <w:pPr>
        <w:spacing w:after="0"/>
        <w:ind w:left="0"/>
        <w:jc w:val="both"/>
      </w:pPr>
      <w:r>
        <w:rPr>
          <w:rFonts w:ascii="Times New Roman"/>
          <w:b w:val="false"/>
          <w:i w:val="false"/>
          <w:color w:val="000000"/>
          <w:sz w:val="28"/>
        </w:rPr>
        <w:t>
      1) дербес компьютерлер, телефондар, электрондық терминалдар арқылы қызмет көрсетуді қоса алғанда, клиенттерге қашықтықтан қызмет көрсету;</w:t>
      </w:r>
    </w:p>
    <w:p>
      <w:pPr>
        <w:spacing w:after="0"/>
        <w:ind w:left="0"/>
        <w:jc w:val="both"/>
      </w:pPr>
      <w:r>
        <w:rPr>
          <w:rFonts w:ascii="Times New Roman"/>
          <w:b w:val="false"/>
          <w:i w:val="false"/>
          <w:color w:val="000000"/>
          <w:sz w:val="28"/>
        </w:rPr>
        <w:t>
      2) халықаралық нарықтарда дербес брокерлік қызмет көрсету;</w:t>
      </w:r>
    </w:p>
    <w:p>
      <w:pPr>
        <w:spacing w:after="0"/>
        <w:ind w:left="0"/>
        <w:jc w:val="both"/>
      </w:pPr>
      <w:r>
        <w:rPr>
          <w:rFonts w:ascii="Times New Roman"/>
          <w:b w:val="false"/>
          <w:i w:val="false"/>
          <w:color w:val="000000"/>
          <w:sz w:val="28"/>
        </w:rPr>
        <w:t>
      3) активтерді сенімгерлік басқару;</w:t>
      </w:r>
    </w:p>
    <w:p>
      <w:pPr>
        <w:spacing w:after="0"/>
        <w:ind w:left="0"/>
        <w:jc w:val="both"/>
      </w:pPr>
      <w:r>
        <w:rPr>
          <w:rFonts w:ascii="Times New Roman"/>
          <w:b w:val="false"/>
          <w:i w:val="false"/>
          <w:color w:val="000000"/>
          <w:sz w:val="28"/>
        </w:rPr>
        <w:t>
      4) номиналды ұстаушыдағы қаржы ұйымдарының, инвестициялық пай қорларының шоттары;</w:t>
      </w:r>
    </w:p>
    <w:p>
      <w:pPr>
        <w:spacing w:after="0"/>
        <w:ind w:left="0"/>
        <w:jc w:val="both"/>
      </w:pPr>
      <w:r>
        <w:rPr>
          <w:rFonts w:ascii="Times New Roman"/>
          <w:b w:val="false"/>
          <w:i w:val="false"/>
          <w:color w:val="000000"/>
          <w:sz w:val="28"/>
        </w:rPr>
        <w:t>
      5) кастодиандардың, брокерлердің орталық депозитарийдегі шоттары;</w:t>
      </w:r>
    </w:p>
    <w:p>
      <w:pPr>
        <w:spacing w:after="0"/>
        <w:ind w:left="0"/>
        <w:jc w:val="both"/>
      </w:pPr>
      <w:r>
        <w:rPr>
          <w:rFonts w:ascii="Times New Roman"/>
          <w:b w:val="false"/>
          <w:i w:val="false"/>
          <w:color w:val="000000"/>
          <w:sz w:val="28"/>
        </w:rPr>
        <w:t>
      6) шетелдік қаржы ұйымдарының ұйымдағы шоттары;</w:t>
      </w:r>
    </w:p>
    <w:p>
      <w:pPr>
        <w:spacing w:after="0"/>
        <w:ind w:left="0"/>
        <w:jc w:val="both"/>
      </w:pPr>
      <w:r>
        <w:rPr>
          <w:rFonts w:ascii="Times New Roman"/>
          <w:b w:val="false"/>
          <w:i w:val="false"/>
          <w:color w:val="000000"/>
          <w:sz w:val="28"/>
        </w:rPr>
        <w:t>
      7) ұйымның ішкі бақылау ережелерінде айқындалатын қолданыстағы, сондай-ақ енгізілетін өнімдер үшін жаңа және дамушы технологияларды пайдалана отырып, ақпарат беру тетіктерін қамтитын жаңа өнімдер және іскерлік тәжірибелер.</w:t>
      </w:r>
    </w:p>
    <w:bookmarkStart w:name="z33" w:id="31"/>
    <w:p>
      <w:pPr>
        <w:spacing w:after="0"/>
        <w:ind w:left="0"/>
        <w:jc w:val="both"/>
      </w:pPr>
      <w:r>
        <w:rPr>
          <w:rFonts w:ascii="Times New Roman"/>
          <w:b w:val="false"/>
          <w:i w:val="false"/>
          <w:color w:val="000000"/>
          <w:sz w:val="28"/>
        </w:rPr>
        <w:t xml:space="preserve">
      20. Ұйым қызметтерінің КЖ/ТҚ тәуекелдеріне ұшырағыштық дәрежесін Талаптардың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тәуекелдердің факторларына сәйкес бағалау кезінде ұйым тәуекелдің жиынтық дәрежесіне ықпал ететін мыналар кіретін, бірақ олармен шектелмейтін қосымша мәліметтерді ескереді:</w:t>
      </w:r>
    </w:p>
    <w:bookmarkEnd w:id="31"/>
    <w:p>
      <w:pPr>
        <w:spacing w:after="0"/>
        <w:ind w:left="0"/>
        <w:jc w:val="both"/>
      </w:pPr>
      <w:r>
        <w:rPr>
          <w:rFonts w:ascii="Times New Roman"/>
          <w:b w:val="false"/>
          <w:i w:val="false"/>
          <w:color w:val="000000"/>
          <w:sz w:val="28"/>
        </w:rPr>
        <w:t>
      1) ұйым уәкілетті органға клиенттердің күдікті операциялары туралы жіберген хабарламаларының саны;</w:t>
      </w:r>
    </w:p>
    <w:p>
      <w:pPr>
        <w:spacing w:after="0"/>
        <w:ind w:left="0"/>
        <w:jc w:val="both"/>
      </w:pPr>
      <w:r>
        <w:rPr>
          <w:rFonts w:ascii="Times New Roman"/>
          <w:b w:val="false"/>
          <w:i w:val="false"/>
          <w:color w:val="000000"/>
          <w:sz w:val="28"/>
        </w:rPr>
        <w:t>
      2) ұйымның уәкілетті органға клиенттердің шекті операциялары туралы жіберген хабарламаларының саны.</w:t>
      </w:r>
    </w:p>
    <w:bookmarkStart w:name="z34" w:id="32"/>
    <w:p>
      <w:pPr>
        <w:spacing w:after="0"/>
        <w:ind w:left="0"/>
        <w:jc w:val="both"/>
      </w:pPr>
      <w:r>
        <w:rPr>
          <w:rFonts w:ascii="Times New Roman"/>
          <w:b w:val="false"/>
          <w:i w:val="false"/>
          <w:color w:val="000000"/>
          <w:sz w:val="28"/>
        </w:rPr>
        <w:t xml:space="preserve">
      21. КЖ/ТҚ тәуекелдерін басқару бағдарламасын іске асыру аясында ұйым Талаптардың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тәуекелдердің санаттары мен факторларын, сондай-ақ ұйым белгілейтін өзге де санаттар мен факторларды ескерумен клиенттерді жіктеу бойынша шаралар қабылдайды.</w:t>
      </w:r>
    </w:p>
    <w:bookmarkEnd w:id="32"/>
    <w:p>
      <w:pPr>
        <w:spacing w:after="0"/>
        <w:ind w:left="0"/>
        <w:jc w:val="both"/>
      </w:pPr>
      <w:r>
        <w:rPr>
          <w:rFonts w:ascii="Times New Roman"/>
          <w:b w:val="false"/>
          <w:i w:val="false"/>
          <w:color w:val="000000"/>
          <w:sz w:val="28"/>
        </w:rPr>
        <w:t>
      Ұйым клиенттің (клиенттер тобының) тәуекел деңгейін ұйымның қолында бар клиент (клиенттер) туралы мәліметтер мен ақпараттардың талдауының нәтижелері бойынша белгілейді және ұйым әзірлеген тәуекел деңгейін айқындаудың кемінде екі деңгейден тұратын шкаласы бойынша бағалайды.</w:t>
      </w:r>
    </w:p>
    <w:p>
      <w:pPr>
        <w:spacing w:after="0"/>
        <w:ind w:left="0"/>
        <w:jc w:val="both"/>
      </w:pPr>
      <w:r>
        <w:rPr>
          <w:rFonts w:ascii="Times New Roman"/>
          <w:b w:val="false"/>
          <w:i w:val="false"/>
          <w:color w:val="000000"/>
          <w:sz w:val="28"/>
        </w:rPr>
        <w:t>
      Ұйым клиенттің (клиенттер тобының) тәуекел деңгейін қайта қарауды клиент (клиенттер тобы) туралы мәліметтердің жаңартылуына қарай жүзеге асырады.</w:t>
      </w:r>
    </w:p>
    <w:bookmarkStart w:name="z35" w:id="33"/>
    <w:p>
      <w:pPr>
        <w:spacing w:after="0"/>
        <w:ind w:left="0"/>
        <w:jc w:val="both"/>
      </w:pPr>
      <w:r>
        <w:rPr>
          <w:rFonts w:ascii="Times New Roman"/>
          <w:b w:val="false"/>
          <w:i w:val="false"/>
          <w:color w:val="000000"/>
          <w:sz w:val="28"/>
        </w:rPr>
        <w:t xml:space="preserve">
      22 Талаптардың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тәуекелдердің санаттары мен факторларын пайдаланумен тәуекелді бағалау операциялар (іскерлік қатынастар) мониторингі нәтижелерінің негізінде клиенттерге (клиенттер тобына) қатысты жүргізіледі.</w:t>
      </w:r>
    </w:p>
    <w:bookmarkEnd w:id="33"/>
    <w:p>
      <w:pPr>
        <w:spacing w:after="0"/>
        <w:ind w:left="0"/>
        <w:jc w:val="both"/>
      </w:pPr>
      <w:r>
        <w:rPr>
          <w:rFonts w:ascii="Times New Roman"/>
          <w:b w:val="false"/>
          <w:i w:val="false"/>
          <w:color w:val="000000"/>
          <w:sz w:val="28"/>
        </w:rPr>
        <w:t>
      Ұйым оларға қатысты тәуекелдерді бағалау бұрын жүргізілмеген және (немесе) олармен іскерлік қатынастар бұрын орнатылмаған клиенттер (клиенттер тобы) бойынша іскерлік қатынастар бұрын орнатылғанға дейін алынған деректердің негізінде бастапқы тәуекелді бағалау жүргізеді.</w:t>
      </w:r>
    </w:p>
    <w:bookmarkStart w:name="z98" w:id="34"/>
    <w:p>
      <w:pPr>
        <w:spacing w:after="0"/>
        <w:ind w:left="0"/>
        <w:jc w:val="both"/>
      </w:pPr>
      <w:r>
        <w:rPr>
          <w:rFonts w:ascii="Times New Roman"/>
          <w:b w:val="false"/>
          <w:i w:val="false"/>
          <w:color w:val="000000"/>
          <w:sz w:val="28"/>
        </w:rPr>
        <w:t>
      22-1. Ұйымдар:</w:t>
      </w:r>
    </w:p>
    <w:bookmarkEnd w:id="34"/>
    <w:bookmarkStart w:name="z99" w:id="35"/>
    <w:p>
      <w:pPr>
        <w:spacing w:after="0"/>
        <w:ind w:left="0"/>
        <w:jc w:val="both"/>
      </w:pPr>
      <w:r>
        <w:rPr>
          <w:rFonts w:ascii="Times New Roman"/>
          <w:b w:val="false"/>
          <w:i w:val="false"/>
          <w:color w:val="000000"/>
          <w:sz w:val="28"/>
        </w:rPr>
        <w:t>
      1) берудің жаңа тетіктерін қоса алғанда, жаңа өнімдер және жаңа іскерлік практика әзірлеуге;</w:t>
      </w:r>
    </w:p>
    <w:bookmarkEnd w:id="35"/>
    <w:bookmarkStart w:name="z100" w:id="36"/>
    <w:p>
      <w:pPr>
        <w:spacing w:after="0"/>
        <w:ind w:left="0"/>
        <w:jc w:val="both"/>
      </w:pPr>
      <w:r>
        <w:rPr>
          <w:rFonts w:ascii="Times New Roman"/>
          <w:b w:val="false"/>
          <w:i w:val="false"/>
          <w:color w:val="000000"/>
          <w:sz w:val="28"/>
        </w:rPr>
        <w:t>
      2) жаңа, сол сияқты қолданыстағы өнімдер үшін жаңа немесе дамушы технологияларды пайдалануға байланысты туындауы мүмкін КЖ/ТҚ тәуекелдерін айқындайды және бағалайды.</w:t>
      </w:r>
    </w:p>
    <w:bookmarkEnd w:id="36"/>
    <w:p>
      <w:pPr>
        <w:spacing w:after="0"/>
        <w:ind w:left="0"/>
        <w:jc w:val="both"/>
      </w:pPr>
      <w:r>
        <w:rPr>
          <w:rFonts w:ascii="Times New Roman"/>
          <w:b w:val="false"/>
          <w:i w:val="false"/>
          <w:color w:val="000000"/>
          <w:sz w:val="28"/>
        </w:rPr>
        <w:t>
      КЖ/ТҚ тәуекелдерін бағалау жаңа өнімдерді, іскерлік практиканы іске қосқанға дейін немесе жаңа немесе дамушы технологияларды пайдаланғанға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22-1-тармақпен толықтырылды - ҚР Қаржы нарығын реттеу және дамыту агенттігі Басқармасының 24.02.2022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36" w:id="37"/>
    <w:p>
      <w:pPr>
        <w:spacing w:after="0"/>
        <w:ind w:left="0"/>
        <w:jc w:val="left"/>
      </w:pPr>
      <w:r>
        <w:rPr>
          <w:rFonts w:ascii="Times New Roman"/>
          <w:b/>
          <w:i w:val="false"/>
          <w:color w:val="000000"/>
        </w:rPr>
        <w:t xml:space="preserve"> 4-тарау. Клиенттерді сәйкестендіру бағдарламасы</w:t>
      </w:r>
    </w:p>
    <w:bookmarkEnd w:id="37"/>
    <w:bookmarkStart w:name="z37" w:id="38"/>
    <w:p>
      <w:pPr>
        <w:spacing w:after="0"/>
        <w:ind w:left="0"/>
        <w:jc w:val="both"/>
      </w:pPr>
      <w:r>
        <w:rPr>
          <w:rFonts w:ascii="Times New Roman"/>
          <w:b w:val="false"/>
          <w:i w:val="false"/>
          <w:color w:val="000000"/>
          <w:sz w:val="28"/>
        </w:rPr>
        <w:t xml:space="preserve">
      23. Клиентті (оның өкілін) және бенефициарлық меншік иесін тиісінше тексеру бойынша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іске асыру мақсатында ұйымдар клиенттерді (олардың өкілдерін) және бенефициарлық меншік иелерін сәйкестендіру бағдарламасын әзірлейді.</w:t>
      </w:r>
    </w:p>
    <w:bookmarkEnd w:id="38"/>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ұйымның клиенті (оның өкілі) туралы мәліметтерді тіркеу және олардың анықтығын тексеру, бенефициарлық меншік иесін анықтау және ол туралы мәліметтерді тіркеу, іскерлік қатынастардың болжамды мақсатын белгілеу және тіркеу, сондай-ақ клиент (оның өкілі) туралы Талаптарда көзделген өзге де мәліметтерді алу және тіркеу жөніндегі іс-шараларды жүргізуінен тұрады.</w:t>
      </w:r>
    </w:p>
    <w:p>
      <w:pPr>
        <w:spacing w:after="0"/>
        <w:ind w:left="0"/>
        <w:jc w:val="both"/>
      </w:pPr>
      <w:r>
        <w:rPr>
          <w:rFonts w:ascii="Times New Roman"/>
          <w:b w:val="false"/>
          <w:i w:val="false"/>
          <w:color w:val="000000"/>
          <w:sz w:val="28"/>
        </w:rPr>
        <w:t>
      Бенефициарлық меншік иесін анықтау үшін клиент (оның өкілі) және бенефициарлық меншік иесі ұсынған мәліметтер заңды тұлғалардың бенефициарлық меншік иелерінің тізілімінде (бұдан әрі – Тізілім) көрсетілген мәліметтермен салыстырып тексеріледі. Тізілімде мұндай тұлғалар бойынша мәліметтер болмаған кезде ұсынылған мәліметтер басқа дереккөздерден алынған мәліметтермен салыстырып тексеріледі.</w:t>
      </w:r>
    </w:p>
    <w:p>
      <w:pPr>
        <w:spacing w:after="0"/>
        <w:ind w:left="0"/>
        <w:jc w:val="both"/>
      </w:pPr>
      <w:r>
        <w:rPr>
          <w:rFonts w:ascii="Times New Roman"/>
          <w:b w:val="false"/>
          <w:i w:val="false"/>
          <w:color w:val="000000"/>
          <w:sz w:val="28"/>
        </w:rPr>
        <w:t>
      Клиент-заңды тұлғаның, заңды тұлға құрмай шетелдік құрылымның жарғылық капиталына қатысу үлестерінің не орналастырылған (артықшылықты және қоғам сатып алған акцияларды шегергенде) акцияларының жиырма бес пайызынан астамы тікелей немесе жанама түрде тиесілі жеке тұлғаның бенефициарлық меншік иесі болып табылатынына күмәндану үшін негіздер болған кезде клиент-заңды тұлғаға өзге түрде заңды тұлға құрмай шетелдік құрылымға бақылауды жүзеге асыратын не клиент-заңды тұлға, заңды тұлға құрмай шетелдік құрылым мүддесіне орай ақшамен және (немесе) өзге мүлікпен операциялар жасайтын жеке тұлғаны бенефициарлық меншік иесі деп тануға жол беріледі.</w:t>
      </w:r>
    </w:p>
    <w:p>
      <w:pPr>
        <w:spacing w:after="0"/>
        <w:ind w:left="0"/>
        <w:jc w:val="both"/>
      </w:pPr>
      <w:r>
        <w:rPr>
          <w:rFonts w:ascii="Times New Roman"/>
          <w:b w:val="false"/>
          <w:i w:val="false"/>
          <w:color w:val="000000"/>
          <w:sz w:val="28"/>
        </w:rPr>
        <w:t>
      Егер тиісті тексеру бойынша шаралар қабылдау нәтижесінде заңды тұлға-клиенттің заңды тұлға құрмай шетелдік құрылымның бенефициарлық меншік иесі анықталмаса, заңды тұлға құрмай-ақ жеке-дара атқарушы органның не клиент-заңды тұлғаның алқалы атқарушы органы басшысының не шетелдік құрылымның бенефициарлық меншік иесі болып танылуына жол беріледі.</w:t>
      </w:r>
    </w:p>
    <w:p>
      <w:pPr>
        <w:spacing w:after="0"/>
        <w:ind w:left="0"/>
        <w:jc w:val="both"/>
      </w:pPr>
      <w:r>
        <w:rPr>
          <w:rFonts w:ascii="Times New Roman"/>
          <w:b w:val="false"/>
          <w:i w:val="false"/>
          <w:color w:val="000000"/>
          <w:sz w:val="28"/>
        </w:rPr>
        <w:t xml:space="preserve">
      КЖ/ТҚҚ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ұйым тәуекелдің жоғары деңгейі берілген клиентке қатысты клиенттерді тиісінше тексерудің күшейтілген шараларын қолданады не оларға қатысты тәуекелдің төмен деңгейі берілген клиенттерді тиісінше тексерудің жеңілдетілген шараларын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27.12.2024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1" w:id="39"/>
    <w:p>
      <w:pPr>
        <w:spacing w:after="0"/>
        <w:ind w:left="0"/>
        <w:jc w:val="both"/>
      </w:pPr>
      <w:r>
        <w:rPr>
          <w:rFonts w:ascii="Times New Roman"/>
          <w:b w:val="false"/>
          <w:i w:val="false"/>
          <w:color w:val="000000"/>
          <w:sz w:val="28"/>
        </w:rPr>
        <w:t xml:space="preserve">
      23-1.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2, 3-1-тармақтарының және 7-бабының 1-тармағының талаптарын ескере отырып, КЖ/ТҚҚ туралы заңның 5-бабы 2, 3-1-тармақтарының және </w:t>
      </w:r>
      <w:r>
        <w:rPr>
          <w:rFonts w:ascii="Times New Roman"/>
          <w:b w:val="false"/>
          <w:i w:val="false"/>
          <w:color w:val="000000"/>
          <w:sz w:val="28"/>
        </w:rPr>
        <w:t>7-бабы</w:t>
      </w:r>
      <w:r>
        <w:rPr>
          <w:rFonts w:ascii="Times New Roman"/>
          <w:b w:val="false"/>
          <w:i w:val="false"/>
          <w:color w:val="000000"/>
          <w:sz w:val="28"/>
        </w:rPr>
        <w:t xml:space="preserve"> 1-тармағының талаптарын ескере отырып, ұйымдар:</w:t>
      </w:r>
    </w:p>
    <w:bookmarkEnd w:id="39"/>
    <w:p>
      <w:pPr>
        <w:spacing w:after="0"/>
        <w:ind w:left="0"/>
        <w:jc w:val="both"/>
      </w:pPr>
      <w:r>
        <w:rPr>
          <w:rFonts w:ascii="Times New Roman"/>
          <w:b w:val="false"/>
          <w:i w:val="false"/>
          <w:color w:val="000000"/>
          <w:sz w:val="28"/>
        </w:rPr>
        <w:t>
      1) клиент шекті операция (мәміле) жасаған;</w:t>
      </w:r>
    </w:p>
    <w:p>
      <w:pPr>
        <w:spacing w:after="0"/>
        <w:ind w:left="0"/>
        <w:jc w:val="both"/>
      </w:pPr>
      <w:r>
        <w:rPr>
          <w:rFonts w:ascii="Times New Roman"/>
          <w:b w:val="false"/>
          <w:i w:val="false"/>
          <w:color w:val="000000"/>
          <w:sz w:val="28"/>
        </w:rPr>
        <w:t>
      2) клиент күдікті операция (мәміле) жасаған (жасауға әрекет жасаған);</w:t>
      </w:r>
    </w:p>
    <w:p>
      <w:pPr>
        <w:spacing w:after="0"/>
        <w:ind w:left="0"/>
        <w:jc w:val="both"/>
      </w:pPr>
      <w:r>
        <w:rPr>
          <w:rFonts w:ascii="Times New Roman"/>
          <w:b w:val="false"/>
          <w:i w:val="false"/>
          <w:color w:val="000000"/>
          <w:sz w:val="28"/>
        </w:rPr>
        <w:t>
      3) клиент КЖ/ТҚ типологияларына, схемалары мен тәсілдеріне сәйкес келетін сипаттамалары бар операция (мәміле) жасаған;</w:t>
      </w:r>
    </w:p>
    <w:p>
      <w:pPr>
        <w:spacing w:after="0"/>
        <w:ind w:left="0"/>
        <w:jc w:val="both"/>
      </w:pPr>
      <w:r>
        <w:rPr>
          <w:rFonts w:ascii="Times New Roman"/>
          <w:b w:val="false"/>
          <w:i w:val="false"/>
          <w:color w:val="000000"/>
          <w:sz w:val="28"/>
        </w:rPr>
        <w:t>
      4) клиент ерекше операция (мәміле) жасаған;</w:t>
      </w:r>
    </w:p>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анықтығына күмән келтіру үшін негіздер болған жағдайларда клиентті (оның өкілін) және бенефициарлық меншік иесін сәйкестендіруді, клиенттің тәуекел деңгейін ескере отырып, жасалатын операцияларды қаржыландыру көзі туралы мәліметтерді алу мен тіркеуді қоса алғанда, іскерлік қатынастарды тексеруді және операцияларды зерделеуді жүргізеді, сондай-ақ клиент (оның өкілі) және бенефициарлық меншік иесі туралы алынған мәліметтердің анықтығына тексеру жүргізеді.</w:t>
      </w:r>
    </w:p>
    <w:p>
      <w:pPr>
        <w:spacing w:after="0"/>
        <w:ind w:left="0"/>
        <w:jc w:val="both"/>
      </w:pPr>
      <w:r>
        <w:rPr>
          <w:rFonts w:ascii="Times New Roman"/>
          <w:b w:val="false"/>
          <w:i w:val="false"/>
          <w:color w:val="000000"/>
          <w:sz w:val="28"/>
        </w:rPr>
        <w:t>
      Клиент (оның өкілі), бенефициарлық меншік иесі туралы бұрын алынған деректердің анықтығына күмәндануға негіздер болған жағдайларда клиент (оның өкілі) және бенефициарлық меншік иесі туралы мәліметтерді жаңарту қаржы мониторингі субъектісі осындай күмәннің болуы туралы шешім қабылдаған күннен кейінгі 15 (он бес) жұмыс күні ішінде жүзеге асырылады.</w:t>
      </w:r>
    </w:p>
    <w:p>
      <w:pPr>
        <w:spacing w:after="0"/>
        <w:ind w:left="0"/>
        <w:jc w:val="both"/>
      </w:pPr>
      <w:r>
        <w:rPr>
          <w:rFonts w:ascii="Times New Roman"/>
          <w:b w:val="false"/>
          <w:i w:val="false"/>
          <w:color w:val="000000"/>
          <w:sz w:val="28"/>
        </w:rPr>
        <w:t>
      Клиент белгіленген іскерлік қатынастар шеңберінде операциялар жасау кезінде, егер ол осы тармақтың бірінші бөлігінің 2), 3, 4) және 5) тармақшаларында көзделген жағдайларды, сондай-ақ клиенттің тәуекел деңгейіне және Талаптарға сәйкес бұрын алынған қосымша мәліметтерді жаңарту не алу қажеттігін қоспағанда, осындай іскерлік қатынастарды белгілеу кезінде жүргізілсе, клиентті (оның өкілін) және бенефициарлық меншік иесін сәйкестендіру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23-1-тармақпен толықтырылды - ҚР Қаржы нарығын реттеу және дамыту агенттігі Басқармасының 24.02.2022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8" w:id="40"/>
    <w:p>
      <w:pPr>
        <w:spacing w:after="0"/>
        <w:ind w:left="0"/>
        <w:jc w:val="both"/>
      </w:pPr>
      <w:r>
        <w:rPr>
          <w:rFonts w:ascii="Times New Roman"/>
          <w:b w:val="false"/>
          <w:i w:val="false"/>
          <w:color w:val="000000"/>
          <w:sz w:val="28"/>
        </w:rPr>
        <w:t xml:space="preserve">
      24.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ескере отырып, ұйым іскерлік қатынастар орнатылғанға дейін клиентке (оның өкіліне) және бенефициарлық меншік иесіне сәйкестендіру жүргізеді.</w:t>
      </w:r>
    </w:p>
    <w:bookmarkEnd w:id="40"/>
    <w:bookmarkStart w:name="z39" w:id="41"/>
    <w:p>
      <w:pPr>
        <w:spacing w:after="0"/>
        <w:ind w:left="0"/>
        <w:jc w:val="both"/>
      </w:pPr>
      <w:r>
        <w:rPr>
          <w:rFonts w:ascii="Times New Roman"/>
          <w:b w:val="false"/>
          <w:i w:val="false"/>
          <w:color w:val="000000"/>
          <w:sz w:val="28"/>
        </w:rPr>
        <w:t>
      25. Талаптардың 23-тармағына сәйкес алынған мәліметтерді ұйымдар клиенттің досьесіне енгізеді, ол ұйымда клиентпен іскерлік қатынастардың барлық кезеңі ішінде және олар тоқтатылған күннен бастап кемінде 5 (бес) жыл сақталады.</w:t>
      </w:r>
    </w:p>
    <w:bookmarkEnd w:id="41"/>
    <w:p>
      <w:pPr>
        <w:spacing w:after="0"/>
        <w:ind w:left="0"/>
        <w:jc w:val="both"/>
      </w:pPr>
      <w:r>
        <w:rPr>
          <w:rFonts w:ascii="Times New Roman"/>
          <w:b w:val="false"/>
          <w:i w:val="false"/>
          <w:color w:val="000000"/>
          <w:sz w:val="28"/>
        </w:rPr>
        <w:t>
      Ұйымдар ішкі құжаттарға сәйкес досье жүргізетін Клиенттердің топтары мыналарды қамтиды, бірақ олармен шектелмейді: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3) заңды тұлға құрмаған шетелдік құрылымдар.</w:t>
      </w:r>
    </w:p>
    <w:p>
      <w:pPr>
        <w:spacing w:after="0"/>
        <w:ind w:left="0"/>
        <w:jc w:val="both"/>
      </w:pPr>
      <w:r>
        <w:rPr>
          <w:rFonts w:ascii="Times New Roman"/>
          <w:b w:val="false"/>
          <w:i w:val="false"/>
          <w:color w:val="000000"/>
          <w:sz w:val="28"/>
        </w:rPr>
        <w:t xml:space="preserve">
      Ұйым КЖ/ТҚҚ туралы заңның </w:t>
      </w:r>
      <w:r>
        <w:rPr>
          <w:rFonts w:ascii="Times New Roman"/>
          <w:b w:val="false"/>
          <w:i w:val="false"/>
          <w:color w:val="000000"/>
          <w:sz w:val="28"/>
        </w:rPr>
        <w:t>5-бабы</w:t>
      </w:r>
      <w:r>
        <w:rPr>
          <w:rFonts w:ascii="Times New Roman"/>
          <w:b w:val="false"/>
          <w:i w:val="false"/>
          <w:color w:val="000000"/>
          <w:sz w:val="28"/>
        </w:rPr>
        <w:t xml:space="preserve"> 6-тармағының 1) тармақшасын қолданған кезде ұйымдар клиенттің досьесіне енгізу (қосу) үшін клиенттерін тиісінше тексеру шараларына ұйым сүйенетін басқа қаржы мониторингі субъектілерінен клиент (оның өкілін) және бенефициарлық меншік туралы мәліметтерді дереу алады, сондай-ақ сұрату бойынша оларға, оның ішінде ақпарат, ақпараттық жүйелерден немесе қаржы мониторингінің басқа субъектілерінің дерекқорынан үзінді көшірмелер жататын растайтын құжаттардың көшірмелерін кідіріссіз алады.</w:t>
      </w:r>
    </w:p>
    <w:p>
      <w:pPr>
        <w:spacing w:after="0"/>
        <w:ind w:left="0"/>
        <w:jc w:val="both"/>
      </w:pPr>
      <w:r>
        <w:rPr>
          <w:rFonts w:ascii="Times New Roman"/>
          <w:b w:val="false"/>
          <w:i w:val="false"/>
          <w:color w:val="000000"/>
          <w:sz w:val="28"/>
        </w:rPr>
        <w:t>
      Егер ұйымдар шетелдік қаржы ұйымы қабылдаған клиенттерді (олардың өкілдерін) және бенефициарлық меншік иелерін тиісінше тексеру шараларына сүйенсе, ұйымдар осындай шетелдік қаржы ұйымының қызметі ол тіркелген мемлекетте лицензиялауға, реттеуге және қадағалауға жататынын және шетелдік қаржы ұйымы КЖ/ТҚҚ туралы заңның 5-бабының талаптарына ұқсас, тиісті тексеру шараларын қолданатынын, сондай-ақ тиісті тексеру нәтижелері бойынша алынған құжаттар мен мәліметтерді клиентпен (оның өкілімен) және бенефициарлық меншік иесімен іскерлік қарым-қатынастар тоқтатылған күннен бастап кемінде 5 (бес) жыл сақтайтынын белгілейді.</w:t>
      </w:r>
    </w:p>
    <w:p>
      <w:pPr>
        <w:spacing w:after="0"/>
        <w:ind w:left="0"/>
        <w:jc w:val="both"/>
      </w:pPr>
      <w:r>
        <w:rPr>
          <w:rFonts w:ascii="Times New Roman"/>
          <w:b w:val="false"/>
          <w:i w:val="false"/>
          <w:color w:val="000000"/>
          <w:sz w:val="28"/>
        </w:rPr>
        <w:t xml:space="preserve">
      Қаржы тобының қатысушылары болып табылатын ұйымдар қажет болған кезде,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6-1-тармағында белгіленген шарттар сақталған кезде, тиісті клиенттерге (олардың өкілдеріне) және бенефициарлық меншік иелеріне қатысты осындай топтың басқа қатысушылары қабылдаған,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3-тармағының 1), 2), 2-1), 2-2), 4) және 6) тармақшаларында көзделген клиенттерді (олардың өкілдерін) және бенефициарлық меншік иелерін тиісінше тексеру шараларына сүйенеді.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42"/>
    <w:p>
      <w:pPr>
        <w:spacing w:after="0"/>
        <w:ind w:left="0"/>
        <w:jc w:val="both"/>
      </w:pPr>
      <w:r>
        <w:rPr>
          <w:rFonts w:ascii="Times New Roman"/>
          <w:b w:val="false"/>
          <w:i w:val="false"/>
          <w:color w:val="000000"/>
          <w:sz w:val="28"/>
        </w:rPr>
        <w:t xml:space="preserve">
      26. Клиент қолма-қол ақшасыз төлем немесе ақша аударымын жүзеге асырған не оның пайдасына қолма-қол ақшасыз төлем немесе ақша аударымы түскен кезде орталық депозитарий төлем құжатында немесе КЖ/ТҚ туралы заңның </w:t>
      </w:r>
      <w:r>
        <w:rPr>
          <w:rFonts w:ascii="Times New Roman"/>
          <w:b w:val="false"/>
          <w:i w:val="false"/>
          <w:color w:val="000000"/>
          <w:sz w:val="28"/>
        </w:rPr>
        <w:t>7-бабының</w:t>
      </w:r>
      <w:r>
        <w:rPr>
          <w:rFonts w:ascii="Times New Roman"/>
          <w:b w:val="false"/>
          <w:i w:val="false"/>
          <w:color w:val="000000"/>
          <w:sz w:val="28"/>
        </w:rPr>
        <w:t xml:space="preserve"> 2-тармағында көзделген клиент туралы мәліметтердің болуын және қаржы ұйымына және төлем (аударым) қатысушысына ақшаның берілуін бақылайды.</w:t>
      </w:r>
    </w:p>
    <w:bookmarkEnd w:id="42"/>
    <w:bookmarkStart w:name="z41" w:id="43"/>
    <w:p>
      <w:pPr>
        <w:spacing w:after="0"/>
        <w:ind w:left="0"/>
        <w:jc w:val="both"/>
      </w:pPr>
      <w:r>
        <w:rPr>
          <w:rFonts w:ascii="Times New Roman"/>
          <w:b w:val="false"/>
          <w:i w:val="false"/>
          <w:color w:val="000000"/>
          <w:sz w:val="28"/>
        </w:rPr>
        <w:t>
      27. Клиентті (оның өкілін) және бенефициарлық меншік иесін сәйкестендіру процесінде ұйымдар мұндай клиенттің (оның өкілінің) және бенефициарлық меншік иесінің Тізбеде және ЖҚҚТҚ тізбесінде болуына тексеру жүргізеді.</w:t>
      </w:r>
    </w:p>
    <w:bookmarkEnd w:id="43"/>
    <w:p>
      <w:pPr>
        <w:spacing w:after="0"/>
        <w:ind w:left="0"/>
        <w:jc w:val="both"/>
      </w:pPr>
      <w:r>
        <w:rPr>
          <w:rFonts w:ascii="Times New Roman"/>
          <w:b w:val="false"/>
          <w:i w:val="false"/>
          <w:color w:val="000000"/>
          <w:sz w:val="28"/>
        </w:rPr>
        <w:t>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(Тізбенің және ЖҚҚТҚ тізбесінің жаңартылуына) қарай жүзеге асырылады.</w:t>
      </w:r>
    </w:p>
    <w:p>
      <w:pPr>
        <w:spacing w:after="0"/>
        <w:ind w:left="0"/>
        <w:jc w:val="both"/>
      </w:pPr>
      <w:r>
        <w:rPr>
          <w:rFonts w:ascii="Times New Roman"/>
          <w:b w:val="false"/>
          <w:i w:val="false"/>
          <w:color w:val="000000"/>
          <w:sz w:val="28"/>
        </w:rPr>
        <w:t>
      Ұйымдар клиентті (оның өкілін) сәйкестендіру және бенефициарлық меншік иесін анықтау процесінде мұндай клиенттің (оның өкілінің) және бенефициарлық меншік иесінің жария лауазымды тұлғаларға, олардың жұбайлары мен жақын туыстарына тиесілігіне тексеру жүргізеді.</w:t>
      </w:r>
    </w:p>
    <w:p>
      <w:pPr>
        <w:spacing w:after="0"/>
        <w:ind w:left="0"/>
        <w:jc w:val="both"/>
      </w:pPr>
      <w:r>
        <w:rPr>
          <w:rFonts w:ascii="Times New Roman"/>
          <w:b w:val="false"/>
          <w:i w:val="false"/>
          <w:color w:val="000000"/>
          <w:sz w:val="28"/>
        </w:rPr>
        <w:t xml:space="preserve">
      Ұйымдар КЖ/ТҚҚ туралы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алтыншы, жетінші және сегізінші абзацтарында көрсетілген жария лауазымды тұлғаларға, олардың жұбайларына және жақын туыстарына қатысты:</w:t>
      </w:r>
    </w:p>
    <w:p>
      <w:pPr>
        <w:spacing w:after="0"/>
        <w:ind w:left="0"/>
        <w:jc w:val="both"/>
      </w:pPr>
      <w:r>
        <w:rPr>
          <w:rFonts w:ascii="Times New Roman"/>
          <w:b w:val="false"/>
          <w:i w:val="false"/>
          <w:color w:val="000000"/>
          <w:sz w:val="28"/>
        </w:rPr>
        <w:t>
      1) жария лауазымды тұлғаның беделін оның КЖ/ТҚ жағдайларына қатыстылығына қарай бағалауды жүзеге асырады;</w:t>
      </w:r>
    </w:p>
    <w:p>
      <w:pPr>
        <w:spacing w:after="0"/>
        <w:ind w:left="0"/>
        <w:jc w:val="both"/>
      </w:pPr>
      <w:r>
        <w:rPr>
          <w:rFonts w:ascii="Times New Roman"/>
          <w:b w:val="false"/>
          <w:i w:val="false"/>
          <w:color w:val="000000"/>
          <w:sz w:val="28"/>
        </w:rPr>
        <w:t>
      2) ұйымның басшы қызметкерлерінің мұндай клиенттермен (олардың өкілдерімен) және бенефициарлық меншік иелерімен іскерлік қатынастар орнатуға, оны жалғастыруға жазбаша рұқсатын алады;</w:t>
      </w:r>
    </w:p>
    <w:p>
      <w:pPr>
        <w:spacing w:after="0"/>
        <w:ind w:left="0"/>
        <w:jc w:val="both"/>
      </w:pPr>
      <w:r>
        <w:rPr>
          <w:rFonts w:ascii="Times New Roman"/>
          <w:b w:val="false"/>
          <w:i w:val="false"/>
          <w:color w:val="000000"/>
          <w:sz w:val="28"/>
        </w:rPr>
        <w:t>
      3) мұндай клиенттің (оның өкілінің) және бенефициарлық меншік иесінің ақша және (немесе) өзге де мүліктің шығу көзін анықтау үшін қолжетімді шаралар қабылдайды;</w:t>
      </w:r>
    </w:p>
    <w:p>
      <w:pPr>
        <w:spacing w:after="0"/>
        <w:ind w:left="0"/>
        <w:jc w:val="both"/>
      </w:pPr>
      <w:r>
        <w:rPr>
          <w:rFonts w:ascii="Times New Roman"/>
          <w:b w:val="false"/>
          <w:i w:val="false"/>
          <w:color w:val="000000"/>
          <w:sz w:val="28"/>
        </w:rPr>
        <w:t>
      4) клиенттерді (олардың өкілдерін) және бенефициарлық меншік иелерін тиісінше тексеру бойынша тұрақты негізде күшейтілген шаралар қабылдайды.</w:t>
      </w:r>
    </w:p>
    <w:p>
      <w:pPr>
        <w:spacing w:after="0"/>
        <w:ind w:left="0"/>
        <w:jc w:val="both"/>
      </w:pPr>
      <w:r>
        <w:rPr>
          <w:rFonts w:ascii="Times New Roman"/>
          <w:b w:val="false"/>
          <w:i w:val="false"/>
          <w:color w:val="000000"/>
          <w:sz w:val="28"/>
        </w:rPr>
        <w:t xml:space="preserve">
      Тәуекелдің жоғары деңгейі берілген КЖ/ТҚҚ туралы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екінші, үшінші, төртінші және бесінші абзацтарында көрсетілген жария лауазымды тұлғаларға, олардың жұбайларына және жақын туыстарына қатысты ұйымдар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3-тармағында көзделген шаралардан басқа, қосымша осы тармақтың төртінші бөлігінің 1), 2), 3) және 4) тармақшаларында белгіленген шараларды қолданады.</w:t>
      </w:r>
    </w:p>
    <w:p>
      <w:pPr>
        <w:spacing w:after="0"/>
        <w:ind w:left="0"/>
        <w:jc w:val="both"/>
      </w:pPr>
      <w:r>
        <w:rPr>
          <w:rFonts w:ascii="Times New Roman"/>
          <w:b w:val="false"/>
          <w:i w:val="false"/>
          <w:color w:val="000000"/>
          <w:sz w:val="28"/>
        </w:rPr>
        <w:t>
      Көші-қон карточкалары туралы мәліметтерді Еуразиялық экономикалық одаққа кіретін мемлекеттердің азаматтарына қатысты алу талап етілмейді.</w:t>
      </w:r>
    </w:p>
    <w:p>
      <w:pPr>
        <w:spacing w:after="0"/>
        <w:ind w:left="0"/>
        <w:jc w:val="both"/>
      </w:pPr>
      <w:r>
        <w:rPr>
          <w:rFonts w:ascii="Times New Roman"/>
          <w:b w:val="false"/>
          <w:i w:val="false"/>
          <w:color w:val="000000"/>
          <w:sz w:val="28"/>
        </w:rPr>
        <w:t>
      Ұйымдар жеке тұлғаны (заңды тұлғаның немесе заңды тұлға құрмаған шетелдік құрылым басшысын, құрылтайшыларын (қатысушыларын) бенефициарлық меншік иесін) сәйкестендіру кезінде мынадай деректерді белгілейді және тіркейді: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азаматтығы;</w:t>
      </w:r>
    </w:p>
    <w:p>
      <w:pPr>
        <w:spacing w:after="0"/>
        <w:ind w:left="0"/>
        <w:jc w:val="both"/>
      </w:pPr>
      <w:r>
        <w:rPr>
          <w:rFonts w:ascii="Times New Roman"/>
          <w:b w:val="false"/>
          <w:i w:val="false"/>
          <w:color w:val="000000"/>
          <w:sz w:val="28"/>
        </w:rPr>
        <w:t>
      туған күні және жері;</w:t>
      </w:r>
    </w:p>
    <w:p>
      <w:pPr>
        <w:spacing w:after="0"/>
        <w:ind w:left="0"/>
        <w:jc w:val="both"/>
      </w:pPr>
      <w:r>
        <w:rPr>
          <w:rFonts w:ascii="Times New Roman"/>
          <w:b w:val="false"/>
          <w:i w:val="false"/>
          <w:color w:val="000000"/>
          <w:sz w:val="28"/>
        </w:rPr>
        <w:t>
      заңды мекенжайы (заңды тұлға құрмай шетелдік құрылымның құрылтайшылары (қатысушылары), бенефициарлық меншік иелері үшін (бар болса) тұрғылықты жерінің (орналасқан жерінің) мекенжайы;</w:t>
      </w:r>
    </w:p>
    <w:p>
      <w:pPr>
        <w:spacing w:after="0"/>
        <w:ind w:left="0"/>
        <w:jc w:val="both"/>
      </w:pPr>
      <w:r>
        <w:rPr>
          <w:rFonts w:ascii="Times New Roman"/>
          <w:b w:val="false"/>
          <w:i w:val="false"/>
          <w:color w:val="000000"/>
          <w:sz w:val="28"/>
        </w:rPr>
        <w:t>
      жеке басты куәландыратын құжаттың және (немесе) оның негізінде сәйкестендіру жүргізілетін өзге де құжаттың деректемелері;</w:t>
      </w:r>
    </w:p>
    <w:p>
      <w:pPr>
        <w:spacing w:after="0"/>
        <w:ind w:left="0"/>
        <w:jc w:val="both"/>
      </w:pPr>
      <w:r>
        <w:rPr>
          <w:rFonts w:ascii="Times New Roman"/>
          <w:b w:val="false"/>
          <w:i w:val="false"/>
          <w:color w:val="000000"/>
          <w:sz w:val="28"/>
        </w:rPr>
        <w:t>
      жеке сәйкестендіру нөмірі (жеке тұлғаға Қазақстан Республикасының заңнамасына сәйкес жеке сәйкестендіру нөмірі берілмеген жағдайларды қоспағанда);</w:t>
      </w:r>
    </w:p>
    <w:p>
      <w:pPr>
        <w:spacing w:after="0"/>
        <w:ind w:left="0"/>
        <w:jc w:val="both"/>
      </w:pPr>
      <w:r>
        <w:rPr>
          <w:rFonts w:ascii="Times New Roman"/>
          <w:b w:val="false"/>
          <w:i w:val="false"/>
          <w:color w:val="000000"/>
          <w:sz w:val="28"/>
        </w:rPr>
        <w:t>
      қызмет түрі (дара кәсіпкерлер үшін).</w:t>
      </w:r>
    </w:p>
    <w:p>
      <w:pPr>
        <w:spacing w:after="0"/>
        <w:ind w:left="0"/>
        <w:jc w:val="both"/>
      </w:pPr>
      <w:r>
        <w:rPr>
          <w:rFonts w:ascii="Times New Roman"/>
          <w:b w:val="false"/>
          <w:i w:val="false"/>
          <w:color w:val="000000"/>
          <w:sz w:val="28"/>
        </w:rPr>
        <w:t>
      Ұйымдар заңды тұлға-клиентті (клиент-заңды тұлғаның, заңды тұлға құрмаған шетелдік құрылымның құрылтайшылары (қатысушылары)) сәйкестендірген кезде мынадай деректерді белгілейді және тіркейді: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заңды тұлғаның тіркеу нөмірі және мемлекеттік тіркелген күні, тіркеуші органның атауы (олар бар болса);</w:t>
      </w:r>
    </w:p>
    <w:p>
      <w:pPr>
        <w:spacing w:after="0"/>
        <w:ind w:left="0"/>
        <w:jc w:val="both"/>
      </w:pPr>
      <w:r>
        <w:rPr>
          <w:rFonts w:ascii="Times New Roman"/>
          <w:b w:val="false"/>
          <w:i w:val="false"/>
          <w:color w:val="000000"/>
          <w:sz w:val="28"/>
        </w:rPr>
        <w:t>
      орналасқан немесе тіркелген мекенжайы;</w:t>
      </w:r>
    </w:p>
    <w:p>
      <w:pPr>
        <w:spacing w:after="0"/>
        <w:ind w:left="0"/>
        <w:jc w:val="both"/>
      </w:pPr>
      <w:r>
        <w:rPr>
          <w:rFonts w:ascii="Times New Roman"/>
          <w:b w:val="false"/>
          <w:i w:val="false"/>
          <w:color w:val="000000"/>
          <w:sz w:val="28"/>
        </w:rPr>
        <w:t>
      бизнес-сәйкестендіру нөмірі (заңды тұлғаға Қазақстан Республикасының заңнамасына сәйкес бизнес-сәйкестендіру нөмірі берілмеген жағдайларды қоспағанда) не бейрезидент - заңды тұлға шет мемлекетте тіркелген нөмір;</w:t>
      </w:r>
    </w:p>
    <w:p>
      <w:pPr>
        <w:spacing w:after="0"/>
        <w:ind w:left="0"/>
        <w:jc w:val="both"/>
      </w:pPr>
      <w:r>
        <w:rPr>
          <w:rFonts w:ascii="Times New Roman"/>
          <w:b w:val="false"/>
          <w:i w:val="false"/>
          <w:color w:val="000000"/>
          <w:sz w:val="28"/>
        </w:rPr>
        <w:t>
      басшы (құрылтай құжаттарына сәйкес заңды тұлға-клиенттің және заңды тұлға құрмаған шетелдік құрылым-клиенттің атынан әрекет етуге уәкілетті өзге тұлға) қаржылық құжаттарға қол қою құқығы бар тұлға туралы деректер;</w:t>
      </w:r>
    </w:p>
    <w:p>
      <w:pPr>
        <w:spacing w:after="0"/>
        <w:ind w:left="0"/>
        <w:jc w:val="both"/>
      </w:pPr>
      <w:r>
        <w:rPr>
          <w:rFonts w:ascii="Times New Roman"/>
          <w:b w:val="false"/>
          <w:i w:val="false"/>
          <w:color w:val="000000"/>
          <w:sz w:val="28"/>
        </w:rPr>
        <w:t>
      қызмет сипаты;</w:t>
      </w:r>
    </w:p>
    <w:p>
      <w:pPr>
        <w:spacing w:after="0"/>
        <w:ind w:left="0"/>
        <w:jc w:val="both"/>
      </w:pPr>
      <w:r>
        <w:rPr>
          <w:rFonts w:ascii="Times New Roman"/>
          <w:b w:val="false"/>
          <w:i w:val="false"/>
          <w:color w:val="000000"/>
          <w:sz w:val="28"/>
        </w:rPr>
        <w:t>
      бенефициарлық меншік иелері туралы деректер.</w:t>
      </w:r>
    </w:p>
    <w:p>
      <w:pPr>
        <w:spacing w:after="0"/>
        <w:ind w:left="0"/>
        <w:jc w:val="both"/>
      </w:pPr>
      <w:r>
        <w:rPr>
          <w:rFonts w:ascii="Times New Roman"/>
          <w:b w:val="false"/>
          <w:i w:val="false"/>
          <w:color w:val="000000"/>
          <w:sz w:val="28"/>
        </w:rPr>
        <w:t>
      Ұйымдар клиентті-заңды тұлға құрмаған шетелдік құрылымды сәйкестендірген кезде мынадай деректерді белгілейді және тіркейді:</w:t>
      </w:r>
    </w:p>
    <w:p>
      <w:pPr>
        <w:spacing w:after="0"/>
        <w:ind w:left="0"/>
        <w:jc w:val="both"/>
      </w:pPr>
      <w:r>
        <w:rPr>
          <w:rFonts w:ascii="Times New Roman"/>
          <w:b w:val="false"/>
          <w:i w:val="false"/>
          <w:color w:val="000000"/>
          <w:sz w:val="28"/>
        </w:rPr>
        <w:t>
      заңды тұлға құрмаған шетелдік құрылымның шет мемлекетте (аумағында) тіркелген атауы, нөмірі (бар болса),</w:t>
      </w:r>
    </w:p>
    <w:p>
      <w:pPr>
        <w:spacing w:after="0"/>
        <w:ind w:left="0"/>
        <w:jc w:val="both"/>
      </w:pPr>
      <w:r>
        <w:rPr>
          <w:rFonts w:ascii="Times New Roman"/>
          <w:b w:val="false"/>
          <w:i w:val="false"/>
          <w:color w:val="000000"/>
          <w:sz w:val="28"/>
        </w:rPr>
        <w:t>
      орналасқан мекенжайы;</w:t>
      </w:r>
    </w:p>
    <w:p>
      <w:pPr>
        <w:spacing w:after="0"/>
        <w:ind w:left="0"/>
        <w:jc w:val="both"/>
      </w:pPr>
      <w:r>
        <w:rPr>
          <w:rFonts w:ascii="Times New Roman"/>
          <w:b w:val="false"/>
          <w:i w:val="false"/>
          <w:color w:val="000000"/>
          <w:sz w:val="28"/>
        </w:rPr>
        <w:t>
      негізгі қызметті жүргізу орны;</w:t>
      </w:r>
    </w:p>
    <w:p>
      <w:pPr>
        <w:spacing w:after="0"/>
        <w:ind w:left="0"/>
        <w:jc w:val="both"/>
      </w:pPr>
      <w:r>
        <w:rPr>
          <w:rFonts w:ascii="Times New Roman"/>
          <w:b w:val="false"/>
          <w:i w:val="false"/>
          <w:color w:val="000000"/>
          <w:sz w:val="28"/>
        </w:rPr>
        <w:t>
      қызмет сипаты;</w:t>
      </w:r>
    </w:p>
    <w:p>
      <w:pPr>
        <w:spacing w:after="0"/>
        <w:ind w:left="0"/>
        <w:jc w:val="both"/>
      </w:pPr>
      <w:r>
        <w:rPr>
          <w:rFonts w:ascii="Times New Roman"/>
          <w:b w:val="false"/>
          <w:i w:val="false"/>
          <w:color w:val="000000"/>
          <w:sz w:val="28"/>
        </w:rPr>
        <w:t>
      басқаруындағы (меншігіндегі) мүліктің құрамы (ұқсас құрылымы немесе функциясы бар трасттар мен заңды тұлға құрмай өзге де шетелдік құрылымдарға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44"/>
    <w:p>
      <w:pPr>
        <w:spacing w:after="0"/>
        <w:ind w:left="0"/>
        <w:jc w:val="both"/>
      </w:pPr>
      <w:r>
        <w:rPr>
          <w:rFonts w:ascii="Times New Roman"/>
          <w:b w:val="false"/>
          <w:i w:val="false"/>
          <w:color w:val="000000"/>
          <w:sz w:val="28"/>
        </w:rPr>
        <w:t>
      28. Клиент (оның өкілі) ұсынатын құжаттар клиент (оның өкілі) және бенефициарлық меншік иесі туралы мәліметтерді растау мақсатында олардың шынайы болуы тұрғысынан тексеріледі.</w:t>
      </w:r>
    </w:p>
    <w:bookmarkEnd w:id="44"/>
    <w:bookmarkStart w:name="z43" w:id="45"/>
    <w:p>
      <w:pPr>
        <w:spacing w:after="0"/>
        <w:ind w:left="0"/>
        <w:jc w:val="both"/>
      </w:pPr>
      <w:r>
        <w:rPr>
          <w:rFonts w:ascii="Times New Roman"/>
          <w:b w:val="false"/>
          <w:i w:val="false"/>
          <w:color w:val="000000"/>
          <w:sz w:val="28"/>
        </w:rPr>
        <w:t>
      29. Клиентті, оның өкілін және бенефициарлық меншік иесін сәйкестендіру бағдарламасына мыналар кіреді, бірақ олармен шектелмейді:</w:t>
      </w:r>
    </w:p>
    <w:bookmarkEnd w:id="45"/>
    <w:p>
      <w:pPr>
        <w:spacing w:after="0"/>
        <w:ind w:left="0"/>
        <w:jc w:val="both"/>
      </w:pPr>
      <w:r>
        <w:rPr>
          <w:rFonts w:ascii="Times New Roman"/>
          <w:b w:val="false"/>
          <w:i w:val="false"/>
          <w:color w:val="000000"/>
          <w:sz w:val="28"/>
        </w:rPr>
        <w:t>
      1) ұйымдардың іскерлік қатынастарды орнатудан және (немесе) операция жүргізуден бас тарту, сондай-ақ іскерлік қатынастарды тоқтату туралы шешім қабылдау рәсімін, негіздері мен мерзімдерін қоса алғанда, клиенттерді қызмет көрсетуге қабылдау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клиенттерді тиісінше тексерудің күшейтілген шаралары;</w:t>
      </w:r>
    </w:p>
    <w:p>
      <w:pPr>
        <w:spacing w:after="0"/>
        <w:ind w:left="0"/>
        <w:jc w:val="both"/>
      </w:pPr>
      <w:r>
        <w:rPr>
          <w:rFonts w:ascii="Times New Roman"/>
          <w:b w:val="false"/>
          <w:i w:val="false"/>
          <w:color w:val="000000"/>
          <w:sz w:val="28"/>
        </w:rPr>
        <w:t>
      3) ұйымдар клиенттер (олардың өкілдері) арасынан қызмет көрсетілетін немесе қызмет көрсетуге қабылданатын шетелдік жария лауазымды тұлғаларды, олардың жұбайларын және жақын туыстарын анықтауға бағытталған шаралардың сипаттамасы;</w:t>
      </w:r>
    </w:p>
    <w:p>
      <w:pPr>
        <w:spacing w:after="0"/>
        <w:ind w:left="0"/>
        <w:jc w:val="both"/>
      </w:pPr>
      <w:r>
        <w:rPr>
          <w:rFonts w:ascii="Times New Roman"/>
          <w:b w:val="false"/>
          <w:i w:val="false"/>
          <w:color w:val="000000"/>
          <w:sz w:val="28"/>
        </w:rPr>
        <w:t>
      4) клиенттің (оның өкілінің) және бенефициарлық меншік иесінің Тізбеде және ЖҚҚТҚ тізбесінде болуын тексеру тәртібі;</w:t>
      </w:r>
    </w:p>
    <w:p>
      <w:pPr>
        <w:spacing w:after="0"/>
        <w:ind w:left="0"/>
        <w:jc w:val="both"/>
      </w:pPr>
      <w:r>
        <w:rPr>
          <w:rFonts w:ascii="Times New Roman"/>
          <w:b w:val="false"/>
          <w:i w:val="false"/>
          <w:color w:val="000000"/>
          <w:sz w:val="28"/>
        </w:rPr>
        <w:t>
      5) іскерлік қатынастарды қашықтан орнату кезінде (клиенттің немесе оның өкілінің жеке қатысуынсыз) сәйкестендіру ерекшеліктері;</w:t>
      </w:r>
    </w:p>
    <w:p>
      <w:pPr>
        <w:spacing w:after="0"/>
        <w:ind w:left="0"/>
        <w:jc w:val="both"/>
      </w:pPr>
      <w:r>
        <w:rPr>
          <w:rFonts w:ascii="Times New Roman"/>
          <w:b w:val="false"/>
          <w:i w:val="false"/>
          <w:color w:val="000000"/>
          <w:sz w:val="28"/>
        </w:rPr>
        <w:t>
      6) клиентті (оның өкілін) және бенефициарлық меншік иесін КЖ/ТҚҚ бойынша (бар болса) талаптарды орындау аясында сәйкестендіру процесінде алынған мәліметтермен алмасу, сондай-ақ осындай мәліметтерді сақтаудың және құпиялылығын қамтамасыз етудің ерекшеліктері;</w:t>
      </w:r>
    </w:p>
    <w:p>
      <w:pPr>
        <w:spacing w:after="0"/>
        <w:ind w:left="0"/>
        <w:jc w:val="both"/>
      </w:pPr>
      <w:r>
        <w:rPr>
          <w:rFonts w:ascii="Times New Roman"/>
          <w:b w:val="false"/>
          <w:i w:val="false"/>
          <w:color w:val="000000"/>
          <w:sz w:val="28"/>
        </w:rPr>
        <w:t>
      7) клиентті (оның өкілін) және бенефициарлық меншік иесін сәйкестендіру үшін қажетті мәліметтерді алу мақсатында басқа ұйымдармен өзара іс-әрекеттесу ерекшеліктері;</w:t>
      </w:r>
    </w:p>
    <w:p>
      <w:pPr>
        <w:spacing w:after="0"/>
        <w:ind w:left="0"/>
        <w:jc w:val="both"/>
      </w:pPr>
      <w:r>
        <w:rPr>
          <w:rFonts w:ascii="Times New Roman"/>
          <w:b w:val="false"/>
          <w:i w:val="false"/>
          <w:color w:val="000000"/>
          <w:sz w:val="28"/>
        </w:rPr>
        <w:t>
      8) клиент (оның өкілі) және бенефициарлық меншік иесі туралы мәліметтердің дәйектілігін тексеру тәртібі;</w:t>
      </w:r>
    </w:p>
    <w:p>
      <w:pPr>
        <w:spacing w:after="0"/>
        <w:ind w:left="0"/>
        <w:jc w:val="both"/>
      </w:pPr>
      <w:r>
        <w:rPr>
          <w:rFonts w:ascii="Times New Roman"/>
          <w:b w:val="false"/>
          <w:i w:val="false"/>
          <w:color w:val="000000"/>
          <w:sz w:val="28"/>
        </w:rPr>
        <w:t>
      9) клиенттің досьесін жүргізу нысанына, мазмұнына және тәртібіне қойылатын талаптар, мәліметтерді жаңарту мерзімділігін көрсетумен досьедегі мәліметтерді жаңартулар;</w:t>
      </w:r>
    </w:p>
    <w:p>
      <w:pPr>
        <w:spacing w:after="0"/>
        <w:ind w:left="0"/>
        <w:jc w:val="both"/>
      </w:pPr>
      <w:r>
        <w:rPr>
          <w:rFonts w:ascii="Times New Roman"/>
          <w:b w:val="false"/>
          <w:i w:val="false"/>
          <w:color w:val="000000"/>
          <w:sz w:val="28"/>
        </w:rPr>
        <w:t>
      10) клиенттің тәуекел деңгейін бағалау тәртібі, мұндай тәуекелді бағалау негіздері;</w:t>
      </w:r>
    </w:p>
    <w:p>
      <w:pPr>
        <w:spacing w:after="0"/>
        <w:ind w:left="0"/>
        <w:jc w:val="both"/>
      </w:pPr>
      <w:r>
        <w:rPr>
          <w:rFonts w:ascii="Times New Roman"/>
          <w:b w:val="false"/>
          <w:i w:val="false"/>
          <w:color w:val="000000"/>
          <w:sz w:val="28"/>
        </w:rPr>
        <w:t>
      11) клиенттердің (олардың өкілдерінің) ұйымның сұратуы бойынша бенефициарлық меншік иелері туралы мәліметтерді уәкілетті орган айқындаған тәртіппен ұсыну ерекшеліктері.</w:t>
      </w:r>
    </w:p>
    <w:p>
      <w:pPr>
        <w:spacing w:after="0"/>
        <w:ind w:left="0"/>
        <w:jc w:val="both"/>
      </w:pPr>
      <w:r>
        <w:rPr>
          <w:rFonts w:ascii="Times New Roman"/>
          <w:b w:val="false"/>
          <w:i w:val="false"/>
          <w:color w:val="000000"/>
          <w:sz w:val="28"/>
        </w:rPr>
        <w:t xml:space="preserve">
      Егер ұйымдар КЖ/ТҚҚ туралы заңға сәйкес шарт негізінде өзге тұлғаға клиенттерге (олардың өкілдеріне) және бенефициарлық меншік иелеріне қатысты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шараларды қолдануды тапсырса, ұйымдар мұндай тұлғалармен өзара іс-қимыл қағидаларын әзірлейді, олар мыналарды:</w:t>
      </w:r>
    </w:p>
    <w:p>
      <w:pPr>
        <w:spacing w:after="0"/>
        <w:ind w:left="0"/>
        <w:jc w:val="both"/>
      </w:pPr>
      <w:r>
        <w:rPr>
          <w:rFonts w:ascii="Times New Roman"/>
          <w:b w:val="false"/>
          <w:i w:val="false"/>
          <w:color w:val="000000"/>
          <w:sz w:val="28"/>
        </w:rPr>
        <w:t>
      ұйымдардың сәйкестендіру жүргізу тапсырылған адамдармен шарттар жасасу рәсімін, сондай-ақ осындай шарттар жасасуға уәкілеттік берілген ұйымдардың лауазымды адамдарының тізбесін;</w:t>
      </w:r>
    </w:p>
    <w:p>
      <w:pPr>
        <w:spacing w:after="0"/>
        <w:ind w:left="0"/>
        <w:jc w:val="both"/>
      </w:pPr>
      <w:r>
        <w:rPr>
          <w:rFonts w:ascii="Times New Roman"/>
          <w:b w:val="false"/>
          <w:i w:val="false"/>
          <w:color w:val="000000"/>
          <w:sz w:val="28"/>
        </w:rPr>
        <w:t>
      сәйкестендіруді жүргізу тапсырылған ұйымдар мен тұлғалар арасында жасалған шарттарға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 жүргізу тапсырылған адамдардың клиентті (оның өкілін) және бенефициарлық меншік иесін сәйкестендіруді жүргізу кезінде алынған мәліметтерді ұйымдарға ұсыну рәсімі мен мерзімдерін;</w:t>
      </w:r>
    </w:p>
    <w:p>
      <w:pPr>
        <w:spacing w:after="0"/>
        <w:ind w:left="0"/>
        <w:jc w:val="both"/>
      </w:pPr>
      <w:r>
        <w:rPr>
          <w:rFonts w:ascii="Times New Roman"/>
          <w:b w:val="false"/>
          <w:i w:val="false"/>
          <w:color w:val="000000"/>
          <w:sz w:val="28"/>
        </w:rPr>
        <w:t>
      ұйымдарға алынған мәліметтерді беру рәсімін, мерзімдері мен толықтығын, сондай-ақ анықталған бұзушылықтарды жою бойынша ұйымдар қабылдайтын шараларды қоса алғанда, ұйымдардың сәйкестендіруді жүргізу тапсырылған тұлғалардың клиентті (оның өкілін) және бенефициарлық меншік иесін сәйкестендіру жөніндегі талаптарды сақтауын бақылауды жүзеге асыру рәсімін;</w:t>
      </w:r>
    </w:p>
    <w:p>
      <w:pPr>
        <w:spacing w:after="0"/>
        <w:ind w:left="0"/>
        <w:jc w:val="both"/>
      </w:pPr>
      <w:r>
        <w:rPr>
          <w:rFonts w:ascii="Times New Roman"/>
          <w:b w:val="false"/>
          <w:i w:val="false"/>
          <w:color w:val="000000"/>
          <w:sz w:val="28"/>
        </w:rPr>
        <w:t>
      ұйымдардың сәйкестендіру жөніндегі талаптарды, оның ішінде рәсімдерді, алынған мәліметтерді ұйымдарға берудің мерзімдері мен толықтығын сақтамаған жағдайда, сәйкестендіру жүргізу тапсырылған адамдармен шартты орындаудан біржақты бас тарту туралы шешім қабылдау негіздерін, рәсімі және мерзімдерін;</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ұйымдардың лауазымды адамдарының тізбесін;</w:t>
      </w:r>
    </w:p>
    <w:p>
      <w:pPr>
        <w:spacing w:after="0"/>
        <w:ind w:left="0"/>
        <w:jc w:val="both"/>
      </w:pPr>
      <w:r>
        <w:rPr>
          <w:rFonts w:ascii="Times New Roman"/>
          <w:b w:val="false"/>
          <w:i w:val="false"/>
          <w:color w:val="000000"/>
          <w:sz w:val="28"/>
        </w:rPr>
        <w:t>
      ұйымдарға алынған мәліметтерді беру рәсімін, мерзімдері мен толықтығын қоса алғанда, ұйымға сәйкестендіру жүргізу тапсырылған тұлғалардың клиентті (оның өкілін) және бенефициарлық меншік иесін сәйкестендіру жөніндегі талаптарды сақтамағаны үшін жауапкершілігі туралы ережелерді;</w:t>
      </w:r>
    </w:p>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жөніндегі талаптарды орындау мақсатында ұйымдардың оларға әдіснамалық көмек көрсету мәселелері бойынша сәйкестендіруді жүргізу тапсырылған адамдармен өзара іс-қимыл жасау рәсімін қамтиды.</w:t>
      </w:r>
    </w:p>
    <w:p>
      <w:pPr>
        <w:spacing w:after="0"/>
        <w:ind w:left="0"/>
        <w:jc w:val="both"/>
      </w:pPr>
      <w:r>
        <w:rPr>
          <w:rFonts w:ascii="Times New Roman"/>
          <w:b w:val="false"/>
          <w:i w:val="false"/>
          <w:color w:val="000000"/>
          <w:sz w:val="28"/>
        </w:rPr>
        <w:t>
      Ұйымдардың өзара іс-қимыл қағидаларына қосымша талаптар енгізуіне рұқсат етіледі</w:t>
      </w:r>
    </w:p>
    <w:p>
      <w:pPr>
        <w:spacing w:after="0"/>
        <w:ind w:left="0"/>
        <w:jc w:val="both"/>
      </w:pPr>
      <w:r>
        <w:rPr>
          <w:rFonts w:ascii="Times New Roman"/>
          <w:b w:val="false"/>
          <w:i w:val="false"/>
          <w:color w:val="000000"/>
          <w:sz w:val="28"/>
        </w:rPr>
        <w:t xml:space="preserve">
      Шарт негізінде клиенттерді (олардың өкілдерін) және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бенефициарлық меншік иелерін тиісті түрде тексеру шараларын қолдануды шетелдік қаржы ұйымына тапсырған ұйымдар қылмыстық жолмен алынған кірістерді заңдастырудың (жылыстатудың) және терроризмді қаржыландырудың ықтимал тәуекелдерін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5" w:id="46"/>
    <w:p>
      <w:pPr>
        <w:spacing w:after="0"/>
        <w:ind w:left="0"/>
        <w:jc w:val="both"/>
      </w:pPr>
      <w:r>
        <w:rPr>
          <w:rFonts w:ascii="Times New Roman"/>
          <w:b w:val="false"/>
          <w:i w:val="false"/>
          <w:color w:val="000000"/>
          <w:sz w:val="28"/>
        </w:rPr>
        <w:t>
      29-1. Ұсынылған мәліметтердің дәйектілігін тексеру клиент (оның өкілі) ұсынған тиісті құжаттардың түпнұсқаларының немесе нотариат куәландырған көшірмелерінің деректерімен салыстырып тексеру, қолжетімді көздерден (дерекқорлардан) алынған деректермен салыстырып тексеру, мекенжайға баруды қоса алғанда, мәліметтерді басқа да тәсілдермен тексеру арқылы жүзеге асырылады.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29-1-тармақпен толықтырылды - ҚР Қаржы нарығын реттеу және дамыту агенттігі Басқармасының 24.02.2022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134" w:id="47"/>
    <w:p>
      <w:pPr>
        <w:spacing w:after="0"/>
        <w:ind w:left="0"/>
        <w:jc w:val="both"/>
      </w:pPr>
      <w:r>
        <w:rPr>
          <w:rFonts w:ascii="Times New Roman"/>
          <w:b w:val="false"/>
          <w:i w:val="false"/>
          <w:color w:val="000000"/>
          <w:sz w:val="28"/>
        </w:rPr>
        <w:t xml:space="preserve">
      29-2 Ұйымдар қаржы мониторингінің басқа субъектісі немесе шетелдік қаржы ұйымы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тіркелген, болған немесе орналасқан жағдайда КЖ/ТҚҚ туралы заңның </w:t>
      </w:r>
      <w:r>
        <w:rPr>
          <w:rFonts w:ascii="Times New Roman"/>
          <w:b w:val="false"/>
          <w:i w:val="false"/>
          <w:color w:val="000000"/>
          <w:sz w:val="28"/>
        </w:rPr>
        <w:t>5-бабы</w:t>
      </w:r>
      <w:r>
        <w:rPr>
          <w:rFonts w:ascii="Times New Roman"/>
          <w:b w:val="false"/>
          <w:i w:val="false"/>
          <w:color w:val="000000"/>
          <w:sz w:val="28"/>
        </w:rPr>
        <w:t xml:space="preserve"> 6, 6-1 және 8-тармақтарында көзделген әрекеттерді жасамайды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29-2-тармақпен толықтырылды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48"/>
    <w:p>
      <w:pPr>
        <w:spacing w:after="0"/>
        <w:ind w:left="0"/>
        <w:jc w:val="left"/>
      </w:pPr>
      <w:r>
        <w:rPr>
          <w:rFonts w:ascii="Times New Roman"/>
          <w:b/>
          <w:i w:val="false"/>
          <w:color w:val="000000"/>
        </w:rPr>
        <w:t xml:space="preserve"> 5-тарау. Клиенттер операцияларын мониторингтеу және зерделеу бағдарламасы</w:t>
      </w:r>
    </w:p>
    <w:bookmarkEnd w:id="48"/>
    <w:bookmarkStart w:name="z45" w:id="49"/>
    <w:p>
      <w:pPr>
        <w:spacing w:after="0"/>
        <w:ind w:left="0"/>
        <w:jc w:val="both"/>
      </w:pPr>
      <w:r>
        <w:rPr>
          <w:rFonts w:ascii="Times New Roman"/>
          <w:b w:val="false"/>
          <w:i w:val="false"/>
          <w:color w:val="000000"/>
          <w:sz w:val="28"/>
        </w:rPr>
        <w:t>
      30. Клиентті тиісінше тексеру, сондай-ақ шекті және күдікті операциялар туралы хабарламаларды анықтау және оларды уәкілетті органға жолдау бойынша КЖ/ТҚҚ туралы заңның талаптарын іске асыру мақсатында ұйым клиенттердің операцияларын мониторингтеу және зерделеу бағдарламасын әзірлейді.</w:t>
      </w:r>
    </w:p>
    <w:bookmarkEnd w:id="49"/>
    <w:bookmarkStart w:name="z46" w:id="50"/>
    <w:p>
      <w:pPr>
        <w:spacing w:after="0"/>
        <w:ind w:left="0"/>
        <w:jc w:val="both"/>
      </w:pPr>
      <w:r>
        <w:rPr>
          <w:rFonts w:ascii="Times New Roman"/>
          <w:b w:val="false"/>
          <w:i w:val="false"/>
          <w:color w:val="000000"/>
          <w:sz w:val="28"/>
        </w:rPr>
        <w:t>
      31. Клиенттердің операцияларын мониторингтеу және зерделеу бағдарламасы шеңберінде ұйым клиенттер (олардың өкілдері) және бенефициарлық меншік иелері туралы қосымша мәліметтерді жаңарту және (немесе) алу бойынша, cондай-ақ клиенттердің операцияларын зерделеу және шекті, әдеттегіден тыс және күдікті операцияларды анықтау бойынша іс-шаралар жүргізеді.</w:t>
      </w:r>
    </w:p>
    <w:bookmarkEnd w:id="50"/>
    <w:p>
      <w:pPr>
        <w:spacing w:after="0"/>
        <w:ind w:left="0"/>
        <w:jc w:val="both"/>
      </w:pPr>
      <w:r>
        <w:rPr>
          <w:rFonts w:ascii="Times New Roman"/>
          <w:b w:val="false"/>
          <w:i w:val="false"/>
          <w:color w:val="000000"/>
          <w:sz w:val="28"/>
        </w:rPr>
        <w:t>
      Клиенттердің операцияларын мониторингтеу және зерделеу нәтижелерін ұйым қор қызметтерінің КЖ/ТҚ тәуекелдеріне ұшырау дәрежесін жыл сайын бағалау, сондай-ақ клиенттердің тәуекел деңгейлерін қайта қарау үшін пайдаланады.</w:t>
      </w:r>
    </w:p>
    <w:p>
      <w:pPr>
        <w:spacing w:after="0"/>
        <w:ind w:left="0"/>
        <w:jc w:val="both"/>
      </w:pPr>
      <w:r>
        <w:rPr>
          <w:rFonts w:ascii="Times New Roman"/>
          <w:b w:val="false"/>
          <w:i w:val="false"/>
          <w:color w:val="000000"/>
          <w:sz w:val="28"/>
        </w:rPr>
        <w:t xml:space="preserve">
      Клиенттердің операцияларын мониторингтеу және зерделеу бағдарламасын іске асыру шеңберінде алынған мәліметтер Талаптардың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клиенттің досьесіне енгізіледі және (немесе) ұйымда клиентпен іскерлік қарым-қатынастардың барлық кезеңі ішінде және олар аяқталған күннен бастап кемінде бес жыл бойы сақталады.</w:t>
      </w:r>
    </w:p>
    <w:bookmarkStart w:name="z47" w:id="51"/>
    <w:p>
      <w:pPr>
        <w:spacing w:after="0"/>
        <w:ind w:left="0"/>
        <w:jc w:val="both"/>
      </w:pPr>
      <w:r>
        <w:rPr>
          <w:rFonts w:ascii="Times New Roman"/>
          <w:b w:val="false"/>
          <w:i w:val="false"/>
          <w:color w:val="000000"/>
          <w:sz w:val="28"/>
        </w:rPr>
        <w:t>
      32. Клиент (оның өкілі) және бенефициарлық меншік иесі туралы қосымша мәліметтерді жаңарту кезеңділігін және (немесе) алу қажеттілігін ұйым клиенттің (клиенттер тобының) тәуекел деңгейін және (немесе) клиент пайдаланатын ұйымның көрсететін қызметінің (өнімдерінің) КЖ/ТҚ тәуекелдеріне ұшырау дәрежесін ескере отырып, белгілейді.</w:t>
      </w:r>
    </w:p>
    <w:bookmarkEnd w:id="51"/>
    <w:p>
      <w:pPr>
        <w:spacing w:after="0"/>
        <w:ind w:left="0"/>
        <w:jc w:val="both"/>
      </w:pPr>
      <w:r>
        <w:rPr>
          <w:rFonts w:ascii="Times New Roman"/>
          <w:b w:val="false"/>
          <w:i w:val="false"/>
          <w:color w:val="000000"/>
          <w:sz w:val="28"/>
        </w:rPr>
        <w:t xml:space="preserve">
      Тәуекел деңгейі жоғары клиент (оның өкілі) және бенефициарлық меншік иесі туралы мәліметтерді жаңарту жылына кемінде бір рет жүзеге асырылады. </w:t>
      </w:r>
    </w:p>
    <w:p>
      <w:pPr>
        <w:spacing w:after="0"/>
        <w:ind w:left="0"/>
        <w:jc w:val="both"/>
      </w:pPr>
      <w:r>
        <w:rPr>
          <w:rFonts w:ascii="Times New Roman"/>
          <w:b w:val="false"/>
          <w:i w:val="false"/>
          <w:color w:val="000000"/>
          <w:sz w:val="28"/>
        </w:rPr>
        <w:t xml:space="preserve">
      Клиенттің (бенефициарлық меншік иесінің) Тізбеде болуын тексеру клиенттің тәуекел деңгейіне байланысты емес және аталған тізбеге өзгерістер енгізілуіне (тізбенің жаңартылуы) қарай жүзеге асырылады. </w:t>
      </w:r>
    </w:p>
    <w:bookmarkStart w:name="z48" w:id="52"/>
    <w:p>
      <w:pPr>
        <w:spacing w:after="0"/>
        <w:ind w:left="0"/>
        <w:jc w:val="both"/>
      </w:pPr>
      <w:r>
        <w:rPr>
          <w:rFonts w:ascii="Times New Roman"/>
          <w:b w:val="false"/>
          <w:i w:val="false"/>
          <w:color w:val="000000"/>
          <w:sz w:val="28"/>
        </w:rPr>
        <w:t>
      33. Клиенттің операцияларын зерделеу дәрежесін ұйымдар клиенттің (клиенттер тобының) тәуекел деңгейін ескере отырып, КЖ/ТҚ тәуекелдерін, сондай-ақ ұйымның қолда бар КЖ/ТҚ сценарийлерін (схемаларын) және (немесе) күрделі, ерекше, күдікті операциялардың белгілерін ескере отырып айқындайды.</w:t>
      </w:r>
    </w:p>
    <w:bookmarkEnd w:id="52"/>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ұйымдар клиент белгілі бір уақыт кезеңінде, бірақ кемінде соңғы айда жүргізетін (жүргізген) операцияларды зерделейді.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24.02.2022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49" w:id="53"/>
    <w:p>
      <w:pPr>
        <w:spacing w:after="0"/>
        <w:ind w:left="0"/>
        <w:jc w:val="both"/>
      </w:pPr>
      <w:r>
        <w:rPr>
          <w:rFonts w:ascii="Times New Roman"/>
          <w:b w:val="false"/>
          <w:i w:val="false"/>
          <w:color w:val="000000"/>
          <w:sz w:val="28"/>
        </w:rPr>
        <w:t>
      34. Клиенттердің операцияларын мониторингтеу және зерделеу бағдарламасы:</w:t>
      </w:r>
    </w:p>
    <w:bookmarkEnd w:id="53"/>
    <w:bookmarkStart w:name="z126" w:id="54"/>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айқындаған, сондай-ақ ұйымдар дербес әзірлеген күдікті операцияны айқындау белгілері негізінде жасалған әдеттегіден тыс және күдікті операциялар белгілерінің тізбесі;</w:t>
      </w:r>
    </w:p>
    <w:bookmarkEnd w:id="54"/>
    <w:bookmarkStart w:name="z127" w:id="55"/>
    <w:p>
      <w:pPr>
        <w:spacing w:after="0"/>
        <w:ind w:left="0"/>
        <w:jc w:val="both"/>
      </w:pPr>
      <w:r>
        <w:rPr>
          <w:rFonts w:ascii="Times New Roman"/>
          <w:b w:val="false"/>
          <w:i w:val="false"/>
          <w:color w:val="000000"/>
          <w:sz w:val="28"/>
        </w:rPr>
        <w:t xml:space="preserve">
      2) ұйым бөлімшелері (қызметкерлері) арасында Талаптардың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көзделген жағдайларда клиент (оның өкілі) және бенефициарлық меншік иесі туралы бұрын алынған қосымша мәліметтерді жаңарту және (немесе) оларды алу жөніндегі міндеттерді бөлуді;</w:t>
      </w:r>
    </w:p>
    <w:bookmarkEnd w:id="55"/>
    <w:bookmarkStart w:name="z128" w:id="56"/>
    <w:p>
      <w:pPr>
        <w:spacing w:after="0"/>
        <w:ind w:left="0"/>
        <w:jc w:val="both"/>
      </w:pPr>
      <w:r>
        <w:rPr>
          <w:rFonts w:ascii="Times New Roman"/>
          <w:b w:val="false"/>
          <w:i w:val="false"/>
          <w:color w:val="000000"/>
          <w:sz w:val="28"/>
        </w:rPr>
        <w:t>
      3) ұйымдардың бөлімшелері (қызметкерлері) арасында шекті, әдеттегіден тыс және күдікті операциялар туралы мәліметтерді анықтау және бөлімшелер (қызметкерлер) арасында бір-біріне беру жөніндегі міндеттерді бөлуді;</w:t>
      </w:r>
    </w:p>
    <w:bookmarkEnd w:id="56"/>
    <w:bookmarkStart w:name="z129" w:id="57"/>
    <w:p>
      <w:pPr>
        <w:spacing w:after="0"/>
        <w:ind w:left="0"/>
        <w:jc w:val="both"/>
      </w:pPr>
      <w:r>
        <w:rPr>
          <w:rFonts w:ascii="Times New Roman"/>
          <w:b w:val="false"/>
          <w:i w:val="false"/>
          <w:color w:val="000000"/>
          <w:sz w:val="28"/>
        </w:rPr>
        <w:t>
      4) жауапты қызметкердің және КЖ/ТҚҚ жөніндегі бөлімше қызметкерінің клиент операциясының түрі туралы шешімді қабылдау тәртібін, негізін және мерзімін;</w:t>
      </w:r>
    </w:p>
    <w:bookmarkEnd w:id="57"/>
    <w:bookmarkStart w:name="z130" w:id="58"/>
    <w:p>
      <w:pPr>
        <w:spacing w:after="0"/>
        <w:ind w:left="0"/>
        <w:jc w:val="both"/>
      </w:pPr>
      <w:r>
        <w:rPr>
          <w:rFonts w:ascii="Times New Roman"/>
          <w:b w:val="false"/>
          <w:i w:val="false"/>
          <w:color w:val="000000"/>
          <w:sz w:val="28"/>
        </w:rPr>
        <w:t>
      5) әдеттегіден тыс операцияларды зерделеу нәтижелері туралы мәліметтерді, сондай-ақ шекті және күдікті операциялар туралы мәліметтерді тіркеу (оның ішінде тіркеу әдістері) және сақтау тәртібін;</w:t>
      </w:r>
    </w:p>
    <w:bookmarkEnd w:id="58"/>
    <w:bookmarkStart w:name="z131" w:id="59"/>
    <w:p>
      <w:pPr>
        <w:spacing w:after="0"/>
        <w:ind w:left="0"/>
        <w:jc w:val="both"/>
      </w:pPr>
      <w:r>
        <w:rPr>
          <w:rFonts w:ascii="Times New Roman"/>
          <w:b w:val="false"/>
          <w:i w:val="false"/>
          <w:color w:val="000000"/>
          <w:sz w:val="28"/>
        </w:rPr>
        <w:t>
      6) клиент әдеттегіден тыс және (немесе) күдікті операцияларды жүйелі және (немесе) елеулі көлемде жүзеге асырған жағдайда, клиент пен оның операцияларына қатысты ұйым қабылдайтын шараларды қабылдау тәртібін және сипаттауды қамтиды, бірақ олармен шектелмейді;</w:t>
      </w:r>
    </w:p>
    <w:bookmarkEnd w:id="59"/>
    <w:bookmarkStart w:name="z132" w:id="60"/>
    <w:p>
      <w:pPr>
        <w:spacing w:after="0"/>
        <w:ind w:left="0"/>
        <w:jc w:val="both"/>
      </w:pPr>
      <w:r>
        <w:rPr>
          <w:rFonts w:ascii="Times New Roman"/>
          <w:b w:val="false"/>
          <w:i w:val="false"/>
          <w:color w:val="000000"/>
          <w:sz w:val="28"/>
        </w:rPr>
        <w:t>
      7) уәкілетті органға шекті және күдікті операциялар туралы хабарлар беру тәртібі;</w:t>
      </w:r>
    </w:p>
    <w:bookmarkEnd w:id="60"/>
    <w:bookmarkStart w:name="z133" w:id="61"/>
    <w:p>
      <w:pPr>
        <w:spacing w:after="0"/>
        <w:ind w:left="0"/>
        <w:jc w:val="both"/>
      </w:pPr>
      <w:r>
        <w:rPr>
          <w:rFonts w:ascii="Times New Roman"/>
          <w:b w:val="false"/>
          <w:i w:val="false"/>
          <w:color w:val="000000"/>
          <w:sz w:val="28"/>
        </w:rPr>
        <w:t>
      8) шекті және күдікті операцияның анықталғаны туралы ұйымдардың басқару органдарын, атқарушы органдарын және ұйымдардың лауазымды адамдарын хабардар ету (қажет болған кезде) тәртібі.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24.02.2022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50" w:id="62"/>
    <w:p>
      <w:pPr>
        <w:spacing w:after="0"/>
        <w:ind w:left="0"/>
        <w:jc w:val="both"/>
      </w:pPr>
      <w:r>
        <w:rPr>
          <w:rFonts w:ascii="Times New Roman"/>
          <w:b w:val="false"/>
          <w:i w:val="false"/>
          <w:color w:val="000000"/>
          <w:sz w:val="28"/>
        </w:rPr>
        <w:t>
      35. Операцияны шекті ретінде саралаудың заңдылығы бөлігінде күмән туындаған кезде, сондай-ақ әдеттегіден тыс немесе күдікті операция анықталған жағдайда, көрсетілген операцияны анықтаған ұйым қызметкері осындай операция туралы хабарламаны КЖ/ТҚҚ жөніндегі бөлімшеге ұйымның ішкі құжаттарында белгіленген тәртіппен, нысанда және мерзімде жібереді.</w:t>
      </w:r>
    </w:p>
    <w:bookmarkEnd w:id="62"/>
    <w:p>
      <w:pPr>
        <w:spacing w:after="0"/>
        <w:ind w:left="0"/>
        <w:jc w:val="both"/>
      </w:pPr>
      <w:r>
        <w:rPr>
          <w:rFonts w:ascii="Times New Roman"/>
          <w:b w:val="false"/>
          <w:i w:val="false"/>
          <w:color w:val="000000"/>
          <w:sz w:val="28"/>
        </w:rPr>
        <w:t>
      Бір хабарламада бірнеше операция туралы ақпараттың болуына жол беріледі.</w:t>
      </w:r>
    </w:p>
    <w:p>
      <w:pPr>
        <w:spacing w:after="0"/>
        <w:ind w:left="0"/>
        <w:jc w:val="both"/>
      </w:pPr>
      <w:r>
        <w:rPr>
          <w:rFonts w:ascii="Times New Roman"/>
          <w:b w:val="false"/>
          <w:i w:val="false"/>
          <w:color w:val="000000"/>
          <w:sz w:val="28"/>
        </w:rPr>
        <w:t>
      Ұйым осы тармақтың бірінші бөлігінде көрсетілген операциялар туралы хабарламаны, сондай-ақ оларды зерделеудің нәтижелерін клиентпен іскерлік қарым-қатынастарды тоқтатқан күннен бастап кемінде бес жыл сақтайды.</w:t>
      </w:r>
    </w:p>
    <w:bookmarkStart w:name="z51" w:id="63"/>
    <w:p>
      <w:pPr>
        <w:spacing w:after="0"/>
        <w:ind w:left="0"/>
        <w:jc w:val="left"/>
      </w:pPr>
      <w:r>
        <w:rPr>
          <w:rFonts w:ascii="Times New Roman"/>
          <w:b/>
          <w:i w:val="false"/>
          <w:color w:val="000000"/>
        </w:rPr>
        <w:t xml:space="preserve"> 6-тарау. Ұйым қызметкерлерін КЖ/ТҚҚ мәселелері бойынша даярлау және оқыту бағдарламасы</w:t>
      </w:r>
    </w:p>
    <w:bookmarkEnd w:id="63"/>
    <w:bookmarkStart w:name="z52" w:id="64"/>
    <w:p>
      <w:pPr>
        <w:spacing w:after="0"/>
        <w:ind w:left="0"/>
        <w:jc w:val="both"/>
      </w:pPr>
      <w:r>
        <w:rPr>
          <w:rFonts w:ascii="Times New Roman"/>
          <w:b w:val="false"/>
          <w:i w:val="false"/>
          <w:color w:val="000000"/>
          <w:sz w:val="28"/>
        </w:rPr>
        <w:t>
      36. Ұйым қызметкерлерін КЖ/ТҚҚ мәселелері бойынша даярлау және оқыту бағдарламасының (бұдан әрі – Оқыту бағдарламасы) мақсаты - ұйым қызметкерлерінің Қазақстан Республикасы заңнамасының талаптарын, сондай-ақ КЖ/ТҚҚ саласындағы ішкі бақылау қағидаларының және өзге де ішкі құжаттардың талаптарын орындау үшін қажет білім мен дағдыларын қалыптастыру болып табылады.</w:t>
      </w:r>
    </w:p>
    <w:bookmarkEnd w:id="64"/>
    <w:bookmarkStart w:name="z53" w:id="65"/>
    <w:p>
      <w:pPr>
        <w:spacing w:after="0"/>
        <w:ind w:left="0"/>
        <w:jc w:val="both"/>
      </w:pPr>
      <w:r>
        <w:rPr>
          <w:rFonts w:ascii="Times New Roman"/>
          <w:b w:val="false"/>
          <w:i w:val="false"/>
          <w:color w:val="000000"/>
          <w:sz w:val="28"/>
        </w:rPr>
        <w:t xml:space="preserve">
      37. Оқыту бағдарламасы КЖ/ТҚҚ туралы заңның </w:t>
      </w:r>
      <w:r>
        <w:rPr>
          <w:rFonts w:ascii="Times New Roman"/>
          <w:b w:val="false"/>
          <w:i w:val="false"/>
          <w:color w:val="000000"/>
          <w:sz w:val="28"/>
        </w:rPr>
        <w:t>11-бабы</w:t>
      </w:r>
      <w:r>
        <w:rPr>
          <w:rFonts w:ascii="Times New Roman"/>
          <w:b w:val="false"/>
          <w:i w:val="false"/>
          <w:color w:val="000000"/>
          <w:sz w:val="28"/>
        </w:rPr>
        <w:t xml:space="preserve"> 8-тармағында көрсетілген, Қаржы мониторингі субъектілеріне КЖ/ТҚҚ саласында даярлау және оқыту бойынша қойылатын талаптарға сәйкес жасалады.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