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ecdc" w14:textId="2f7e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деректерді жинау, өңдеу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21 қазандағы № 395/НҚ бұйрығы. Қазақстан Республикасының Әділет министрлігінде 2020 жылғы 23 қазанда № 21498 болып тіркелді.</w:t>
      </w:r>
    </w:p>
    <w:p>
      <w:pPr>
        <w:spacing w:after="0"/>
        <w:ind w:left="0"/>
        <w:jc w:val="both"/>
      </w:pPr>
      <w:bookmarkStart w:name="z1" w:id="0"/>
      <w:r>
        <w:rPr>
          <w:rFonts w:ascii="Times New Roman"/>
          <w:b w:val="false"/>
          <w:i w:val="false"/>
          <w:color w:val="000000"/>
          <w:sz w:val="28"/>
        </w:rPr>
        <w:t xml:space="preserve">
      "Дербес деректер және оларды қорғау туралы" 2013 жылғы 21 мамырдағы Қазақстан Республикасы Заңының 27-1-бабы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Дербес деректерді жинау, өңдеу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Цифрлық даму, инновациялар және аэроғарыш өнеркәсібі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21 қазаны </w:t>
            </w:r>
            <w:r>
              <w:br/>
            </w:r>
            <w:r>
              <w:rPr>
                <w:rFonts w:ascii="Times New Roman"/>
                <w:b w:val="false"/>
                <w:i w:val="false"/>
                <w:color w:val="000000"/>
                <w:sz w:val="20"/>
              </w:rPr>
              <w:t xml:space="preserve">№ 395/НҚ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Дербес деректерді жинау, өңдеу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Дербес деректерді жинау, өңдеу қағидалары (бұдан әрі – Қағидалар) "Дербес деректер және оларды қорғау туралы" Қазақстан Республикасы Заңының (бұдан әрі – Заң) 27-1-бабы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тармақшасына сәйкес әзірленді және дербес деректерді жинау, өңдеу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тіркелген мәліметтер;</w:t>
      </w:r>
    </w:p>
    <w:p>
      <w:pPr>
        <w:spacing w:after="0"/>
        <w:ind w:left="0"/>
        <w:jc w:val="both"/>
      </w:pPr>
      <w:r>
        <w:rPr>
          <w:rFonts w:ascii="Times New Roman"/>
          <w:b w:val="false"/>
          <w:i w:val="false"/>
          <w:color w:val="000000"/>
          <w:sz w:val="28"/>
        </w:rPr>
        <w:t>
      2) дербес деректерді бұғаттау – дербес деректерді жинауды, жинақтауды, өзгертуді, толықтыруды, пайдалануды, таратуды, иесіздендіруді және жоюды уақытша тоқтату жөніндегі іс-әрекеттер;</w:t>
      </w:r>
    </w:p>
    <w:p>
      <w:pPr>
        <w:spacing w:after="0"/>
        <w:ind w:left="0"/>
        <w:jc w:val="both"/>
      </w:pPr>
      <w:r>
        <w:rPr>
          <w:rFonts w:ascii="Times New Roman"/>
          <w:b w:val="false"/>
          <w:i w:val="false"/>
          <w:color w:val="000000"/>
          <w:sz w:val="28"/>
        </w:rPr>
        <w:t>
      3) дербес деректерді жинақтау – дербес деректерді қамтитын базаға дербес деректерді енгізу арқылы оларды жүйелеу жөніндегі іс-әрекеттер;</w:t>
      </w:r>
    </w:p>
    <w:p>
      <w:pPr>
        <w:spacing w:after="0"/>
        <w:ind w:left="0"/>
        <w:jc w:val="both"/>
      </w:pPr>
      <w:r>
        <w:rPr>
          <w:rFonts w:ascii="Times New Roman"/>
          <w:b w:val="false"/>
          <w:i w:val="false"/>
          <w:color w:val="000000"/>
          <w:sz w:val="28"/>
        </w:rPr>
        <w:t>
      4) дербес деректерді жинау – дербес деректерді алуға бағытталған іс-әрекеттер;</w:t>
      </w:r>
    </w:p>
    <w:p>
      <w:pPr>
        <w:spacing w:after="0"/>
        <w:ind w:left="0"/>
        <w:jc w:val="both"/>
      </w:pPr>
      <w:r>
        <w:rPr>
          <w:rFonts w:ascii="Times New Roman"/>
          <w:b w:val="false"/>
          <w:i w:val="false"/>
          <w:color w:val="000000"/>
          <w:sz w:val="28"/>
        </w:rPr>
        <w:t>
      5) дербес деректерді жою – жасалуы нәтижесінде дербес деректерді қалпына келтіру мүмкін болмайтын іс-әрекеттер;</w:t>
      </w:r>
    </w:p>
    <w:p>
      <w:pPr>
        <w:spacing w:after="0"/>
        <w:ind w:left="0"/>
        <w:jc w:val="both"/>
      </w:pPr>
      <w:r>
        <w:rPr>
          <w:rFonts w:ascii="Times New Roman"/>
          <w:b w:val="false"/>
          <w:i w:val="false"/>
          <w:color w:val="000000"/>
          <w:sz w:val="28"/>
        </w:rPr>
        <w:t xml:space="preserve">
      6) дербес деректерді иесіздендіру – жасалуы нәтижесінде дербес деректердің дербес деректер субъектісіне тиесілігін анықтау мүмкін болмайтын іс-әрекеттер; </w:t>
      </w:r>
    </w:p>
    <w:p>
      <w:pPr>
        <w:spacing w:after="0"/>
        <w:ind w:left="0"/>
        <w:jc w:val="both"/>
      </w:pPr>
      <w:r>
        <w:rPr>
          <w:rFonts w:ascii="Times New Roman"/>
          <w:b w:val="false"/>
          <w:i w:val="false"/>
          <w:color w:val="000000"/>
          <w:sz w:val="28"/>
        </w:rPr>
        <w:t>
      7) дербес деректерді қамтитын база (бұдан әрі – база) – ретке келтірілген дербес деректердің жиынтығы;</w:t>
      </w:r>
    </w:p>
    <w:p>
      <w:pPr>
        <w:spacing w:after="0"/>
        <w:ind w:left="0"/>
        <w:jc w:val="both"/>
      </w:pPr>
      <w:r>
        <w:rPr>
          <w:rFonts w:ascii="Times New Roman"/>
          <w:b w:val="false"/>
          <w:i w:val="false"/>
          <w:color w:val="000000"/>
          <w:sz w:val="28"/>
        </w:rPr>
        <w:t>
      8)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p>
      <w:pPr>
        <w:spacing w:after="0"/>
        <w:ind w:left="0"/>
        <w:jc w:val="both"/>
      </w:pPr>
      <w:r>
        <w:rPr>
          <w:rFonts w:ascii="Times New Roman"/>
          <w:b w:val="false"/>
          <w:i w:val="false"/>
          <w:color w:val="000000"/>
          <w:sz w:val="28"/>
        </w:rPr>
        <w:t>
      9)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p>
      <w:pPr>
        <w:spacing w:after="0"/>
        <w:ind w:left="0"/>
        <w:jc w:val="both"/>
      </w:pPr>
      <w:r>
        <w:rPr>
          <w:rFonts w:ascii="Times New Roman"/>
          <w:b w:val="false"/>
          <w:i w:val="false"/>
          <w:color w:val="000000"/>
          <w:sz w:val="28"/>
        </w:rPr>
        <w:t>
      10) дербес деректерге қол жеткізуді бақылаудың мемлекеттік емес сервисі (бұдан әрі – мемлекеттік емес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емес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ақпараттық өзара іс-қимылын қамтамасыз ететін қызмет;</w:t>
      </w:r>
    </w:p>
    <w:p>
      <w:pPr>
        <w:spacing w:after="0"/>
        <w:ind w:left="0"/>
        <w:jc w:val="both"/>
      </w:pPr>
      <w:r>
        <w:rPr>
          <w:rFonts w:ascii="Times New Roman"/>
          <w:b w:val="false"/>
          <w:i w:val="false"/>
          <w:color w:val="000000"/>
          <w:sz w:val="28"/>
        </w:rPr>
        <w:t>
      11) дербес деректерге қол жеткізуді бақылаудың мемлекеттік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p>
      <w:pPr>
        <w:spacing w:after="0"/>
        <w:ind w:left="0"/>
        <w:jc w:val="both"/>
      </w:pPr>
      <w:r>
        <w:rPr>
          <w:rFonts w:ascii="Times New Roman"/>
          <w:b w:val="false"/>
          <w:i w:val="false"/>
          <w:color w:val="000000"/>
          <w:sz w:val="28"/>
        </w:rPr>
        <w:t>
      12) дербес деректерді қорғау саласындағы уәкілетті орган (бұдан әрі – уәкілетті орган) – дербес деректерді қорғау саласындағы басшылықты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3. Осы Қағидалар дербес деректері жинау және өңдеу процесінде меншік иелері, операторлар, субъектілер, сондай-ақ үшінші тұлғалар арасында туындайтын қатынастарға қолданылады.</w:t>
      </w:r>
    </w:p>
    <w:bookmarkEnd w:id="12"/>
    <w:bookmarkStart w:name="z33" w:id="13"/>
    <w:p>
      <w:pPr>
        <w:spacing w:after="0"/>
        <w:ind w:left="0"/>
        <w:jc w:val="both"/>
      </w:pPr>
      <w:r>
        <w:rPr>
          <w:rFonts w:ascii="Times New Roman"/>
          <w:b w:val="false"/>
          <w:i w:val="false"/>
          <w:color w:val="000000"/>
          <w:sz w:val="28"/>
        </w:rPr>
        <w:t xml:space="preserve">
      4. Осы Қағидалардың 4-3-тармағында және Заңның </w:t>
      </w:r>
      <w:r>
        <w:rPr>
          <w:rFonts w:ascii="Times New Roman"/>
          <w:b w:val="false"/>
          <w:i w:val="false"/>
          <w:color w:val="000000"/>
          <w:sz w:val="28"/>
        </w:rPr>
        <w:t>9-бабында</w:t>
      </w:r>
      <w:r>
        <w:rPr>
          <w:rFonts w:ascii="Times New Roman"/>
          <w:b w:val="false"/>
          <w:i w:val="false"/>
          <w:color w:val="000000"/>
          <w:sz w:val="28"/>
        </w:rPr>
        <w:t xml:space="preserve"> көзделген жағдайларды қоспағанда, дербес деректерді жинауды, өңдеуді меншік иесі және (немесе) оператор, сондай-ақ үшінші тұлға субъектінің немесе оның заңды өкілінің келісімімен осы Қағидалармен айқындалатын тәртіппен жүзеге асырады. </w:t>
      </w:r>
    </w:p>
    <w:bookmarkEnd w:id="13"/>
    <w:p>
      <w:pPr>
        <w:spacing w:after="0"/>
        <w:ind w:left="0"/>
        <w:jc w:val="both"/>
      </w:pPr>
      <w:r>
        <w:rPr>
          <w:rFonts w:ascii="Times New Roman"/>
          <w:b w:val="false"/>
          <w:i w:val="false"/>
          <w:color w:val="000000"/>
          <w:sz w:val="28"/>
        </w:rPr>
        <w:t>
      Қайтыс болған (сот хабар-ошарсыз кетті деп таныған немесе қайтыс болды деп жариялаған) субъектінің дербес деректерін жинау, өңдеу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14"/>
    <w:p>
      <w:pPr>
        <w:spacing w:after="0"/>
        <w:ind w:left="0"/>
        <w:jc w:val="both"/>
      </w:pPr>
      <w:r>
        <w:rPr>
          <w:rFonts w:ascii="Times New Roman"/>
          <w:b w:val="false"/>
          <w:i w:val="false"/>
          <w:color w:val="000000"/>
          <w:sz w:val="28"/>
        </w:rPr>
        <w:t>
      4-1. Дербес деректерді жалпыға қолжетімді дереккөздерде таратуға субъектінің немесе оның заңды өкілінің келісімі болған кезде жол 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5"/>
    <w:p>
      <w:pPr>
        <w:spacing w:after="0"/>
        <w:ind w:left="0"/>
        <w:jc w:val="both"/>
      </w:pPr>
      <w:r>
        <w:rPr>
          <w:rFonts w:ascii="Times New Roman"/>
          <w:b w:val="false"/>
          <w:i w:val="false"/>
          <w:color w:val="000000"/>
          <w:sz w:val="28"/>
        </w:rPr>
        <w:t>
      4-2. Осы Қағидалардың 4-1-тармағының талаптары орналастыру міндеті Қазақстан Республикасының заңдарында белгіленген ақпарат жарияланған жағдайларда ақпарат иеленушілерге қолданылмайды.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16"/>
    <w:p>
      <w:pPr>
        <w:spacing w:after="0"/>
        <w:ind w:left="0"/>
        <w:jc w:val="both"/>
      </w:pPr>
      <w:r>
        <w:rPr>
          <w:rFonts w:ascii="Times New Roman"/>
          <w:b w:val="false"/>
          <w:i w:val="false"/>
          <w:color w:val="000000"/>
          <w:sz w:val="28"/>
        </w:rPr>
        <w:t>
      4-3. Ақпарат көзіне сілтеме болған жағдайда, осы Қағидалардың 4-1 және 4-2-тармақтарының негізінде жарияланған дербес деректерді үшінші тұлғалардың қайта жинауына, өңдеуіне және таратуына жол 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4-3-тармақпен толықтырылды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17"/>
    <w:p>
      <w:pPr>
        <w:spacing w:after="0"/>
        <w:ind w:left="0"/>
        <w:jc w:val="both"/>
      </w:pPr>
      <w:r>
        <w:rPr>
          <w:rFonts w:ascii="Times New Roman"/>
          <w:b w:val="false"/>
          <w:i w:val="false"/>
          <w:color w:val="000000"/>
          <w:sz w:val="28"/>
        </w:rPr>
        <w:t xml:space="preserve">
      4-4.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жағдайларды қоспағанда, дербес деректерді трансшекаралық беру түрінде дербес деректерді өңдеу, дербес деректерді жалпыға қолжетімді көздерде тарату, сондай-ақ оларды үшінші тұлғаларға беру субъектінің келісімімен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4-4-тармақпен толықтырылды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5. Меншік иесінің және (немесе) оператордың дербес деректерді жинауға және өңдеуге жүзеге асырылатын міндеттерді орындау үшін қажетті және жеткілікті Дербес деректердің тізбесінде айқындалған (бұдан әрі – Дербес деректердің тізбесі) көлемде жол беріледі.</w:t>
      </w:r>
    </w:p>
    <w:bookmarkEnd w:id="18"/>
    <w:p>
      <w:pPr>
        <w:spacing w:after="0"/>
        <w:ind w:left="0"/>
        <w:jc w:val="both"/>
      </w:pPr>
      <w:r>
        <w:rPr>
          <w:rFonts w:ascii="Times New Roman"/>
          <w:b w:val="false"/>
          <w:i w:val="false"/>
          <w:color w:val="000000"/>
          <w:sz w:val="28"/>
        </w:rPr>
        <w:t xml:space="preserve">
      Дербес деректердің тізбесі Қазақстан Республикасы Үкіметінің 2013 жылғы 12 қарашадағы № 1214 </w:t>
      </w:r>
      <w:r>
        <w:rPr>
          <w:rFonts w:ascii="Times New Roman"/>
          <w:b w:val="false"/>
          <w:i w:val="false"/>
          <w:color w:val="000000"/>
          <w:sz w:val="28"/>
        </w:rPr>
        <w:t>қаулысымен</w:t>
      </w:r>
      <w:r>
        <w:rPr>
          <w:rFonts w:ascii="Times New Roman"/>
          <w:b w:val="false"/>
          <w:i w:val="false"/>
          <w:color w:val="000000"/>
          <w:sz w:val="28"/>
        </w:rPr>
        <w:t xml:space="preserve"> бекітілген Меншік иесінің және (немесе) оператордың өздері жүзеге асыратын міндеттерді орындау үшін қажетті және жеткілікті дербес деректердің тізбесін айқындау қағидаларына сәйкес айқындалады және бекітіледі.</w:t>
      </w:r>
    </w:p>
    <w:bookmarkStart w:name="z35" w:id="19"/>
    <w:p>
      <w:pPr>
        <w:spacing w:after="0"/>
        <w:ind w:left="0"/>
        <w:jc w:val="both"/>
      </w:pPr>
      <w:r>
        <w:rPr>
          <w:rFonts w:ascii="Times New Roman"/>
          <w:b w:val="false"/>
          <w:i w:val="false"/>
          <w:color w:val="000000"/>
          <w:sz w:val="28"/>
        </w:rPr>
        <w:t>
      6. Субъект немесе оның заңды өкілі дербес деректерді жинауға, өңдеуге жазбаша, мемлекеттік сервис, мемлекеттік емес сервис арқылы не келісімді алғанын растауға мүмкіндік беретін өзге де тәсілмен келісім береді (оны кері қайтарып алады).</w:t>
      </w:r>
    </w:p>
    <w:bookmarkEnd w:id="19"/>
    <w:p>
      <w:pPr>
        <w:spacing w:after="0"/>
        <w:ind w:left="0"/>
        <w:jc w:val="both"/>
      </w:pPr>
      <w:r>
        <w:rPr>
          <w:rFonts w:ascii="Times New Roman"/>
          <w:b w:val="false"/>
          <w:i w:val="false"/>
          <w:color w:val="000000"/>
          <w:sz w:val="28"/>
        </w:rPr>
        <w:t>
      Мемлекеттік органдардың және (немесе) мемлекеттік заңды тұлғалардың ақпараттандыру объектілеріндегі дербес деректерді жинау және (немесе) өңдеу кезінде келісім мемлекеттік сервис арқылы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xml:space="preserve">
      7. Дербес деректерді жинау және өңдеу Қазақстан Республикасы Үкіметінің 2013 жылғы 3 қыркүйектегі № 909 </w:t>
      </w:r>
      <w:r>
        <w:rPr>
          <w:rFonts w:ascii="Times New Roman"/>
          <w:b w:val="false"/>
          <w:i w:val="false"/>
          <w:color w:val="000000"/>
          <w:sz w:val="28"/>
        </w:rPr>
        <w:t>қаулысымен</w:t>
      </w:r>
      <w:r>
        <w:rPr>
          <w:rFonts w:ascii="Times New Roman"/>
          <w:b w:val="false"/>
          <w:i w:val="false"/>
          <w:color w:val="000000"/>
          <w:sz w:val="28"/>
        </w:rPr>
        <w:t xml:space="preserve"> бекітілген Меншік иесінің және (немесе) оператордың, сондай-ақ үшінші тұлғаның дербес деректерді қорғау жөніндегі шараларды жүзеге асыру қағидаларына сәйкес дербес деректерді қорғау жөніндегі шараларды қамтамасыз ету шартымен Қазақстан Республикасының заңнамасында тыйым салынбаған кез келген тәсілмен жүзеге асырылады.</w:t>
      </w:r>
    </w:p>
    <w:bookmarkEnd w:id="20"/>
    <w:bookmarkStart w:name="z37" w:id="21"/>
    <w:p>
      <w:pPr>
        <w:spacing w:after="0"/>
        <w:ind w:left="0"/>
        <w:jc w:val="left"/>
      </w:pPr>
      <w:r>
        <w:rPr>
          <w:rFonts w:ascii="Times New Roman"/>
          <w:b/>
          <w:i w:val="false"/>
          <w:color w:val="000000"/>
        </w:rPr>
        <w:t xml:space="preserve"> 2-тарау. Дербес деректерді жинау</w:t>
      </w:r>
    </w:p>
    <w:bookmarkEnd w:id="21"/>
    <w:bookmarkStart w:name="z38" w:id="22"/>
    <w:p>
      <w:pPr>
        <w:spacing w:after="0"/>
        <w:ind w:left="0"/>
        <w:jc w:val="both"/>
      </w:pPr>
      <w:r>
        <w:rPr>
          <w:rFonts w:ascii="Times New Roman"/>
          <w:b w:val="false"/>
          <w:i w:val="false"/>
          <w:color w:val="000000"/>
          <w:sz w:val="28"/>
        </w:rPr>
        <w:t>
      8. Дербес деректерді жинау осы Қағидалардың 4-3-тармағында және Заңның 9-бабында көзделген жағдайларды қоспағанда, субъектінің немесе оның заңды өкілінің Заңның 8-бабына сәйкес берілген келісімін алғаннан кейін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xml:space="preserve">
      9. Қазақстан Республикасының заңдарында белгіленген жағдайларда Заңның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субъект өз дербес деректерін ұсынуға міндетті.</w:t>
      </w:r>
    </w:p>
    <w:bookmarkEnd w:id="23"/>
    <w:bookmarkStart w:name="z40" w:id="24"/>
    <w:p>
      <w:pPr>
        <w:spacing w:after="0"/>
        <w:ind w:left="0"/>
        <w:jc w:val="left"/>
      </w:pPr>
      <w:r>
        <w:rPr>
          <w:rFonts w:ascii="Times New Roman"/>
          <w:b/>
          <w:i w:val="false"/>
          <w:color w:val="000000"/>
        </w:rPr>
        <w:t xml:space="preserve"> 3-тарау. Дербес деректерді өңдеу</w:t>
      </w:r>
    </w:p>
    <w:bookmarkEnd w:id="24"/>
    <w:bookmarkStart w:name="z41" w:id="25"/>
    <w:p>
      <w:pPr>
        <w:spacing w:after="0"/>
        <w:ind w:left="0"/>
        <w:jc w:val="left"/>
      </w:pPr>
      <w:r>
        <w:rPr>
          <w:rFonts w:ascii="Times New Roman"/>
          <w:b/>
          <w:i w:val="false"/>
          <w:color w:val="000000"/>
        </w:rPr>
        <w:t xml:space="preserve"> 1-параграф. Дербес деректерді жинақтау және сақтау</w:t>
      </w:r>
    </w:p>
    <w:bookmarkEnd w:id="25"/>
    <w:bookmarkStart w:name="z42" w:id="26"/>
    <w:p>
      <w:pPr>
        <w:spacing w:after="0"/>
        <w:ind w:left="0"/>
        <w:jc w:val="both"/>
      </w:pPr>
      <w:r>
        <w:rPr>
          <w:rFonts w:ascii="Times New Roman"/>
          <w:b w:val="false"/>
          <w:i w:val="false"/>
          <w:color w:val="000000"/>
          <w:sz w:val="28"/>
        </w:rPr>
        <w:t xml:space="preserve">
      10. Дербес деректерді жинақтау меншік иесі және (немесе) оператор, сондай-ақ үшінші тұлға жүзеге асыратын міндеттерді орындау үшін қажетті және жеткілікті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жүргізіледі.</w:t>
      </w:r>
    </w:p>
    <w:bookmarkEnd w:id="26"/>
    <w:bookmarkStart w:name="z43" w:id="27"/>
    <w:p>
      <w:pPr>
        <w:spacing w:after="0"/>
        <w:ind w:left="0"/>
        <w:jc w:val="both"/>
      </w:pPr>
      <w:r>
        <w:rPr>
          <w:rFonts w:ascii="Times New Roman"/>
          <w:b w:val="false"/>
          <w:i w:val="false"/>
          <w:color w:val="000000"/>
          <w:sz w:val="28"/>
        </w:rPr>
        <w:t>
      11. Дербес деректерді сақтауды меншік иесі және (немесе) оператор, сондай-ақ үшінші тұлға Қазақстан Республикасының аумағындағы базада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8"/>
    <w:p>
      <w:pPr>
        <w:spacing w:after="0"/>
        <w:ind w:left="0"/>
        <w:jc w:val="left"/>
      </w:pPr>
      <w:r>
        <w:rPr>
          <w:rFonts w:ascii="Times New Roman"/>
          <w:b/>
          <w:i w:val="false"/>
          <w:color w:val="000000"/>
        </w:rPr>
        <w:t xml:space="preserve"> 2-параграф. Дербес деректерді өзгерту және толықтыру</w:t>
      </w:r>
    </w:p>
    <w:bookmarkEnd w:id="28"/>
    <w:bookmarkStart w:name="z46" w:id="29"/>
    <w:p>
      <w:pPr>
        <w:spacing w:after="0"/>
        <w:ind w:left="0"/>
        <w:jc w:val="both"/>
      </w:pPr>
      <w:r>
        <w:rPr>
          <w:rFonts w:ascii="Times New Roman"/>
          <w:b w:val="false"/>
          <w:i w:val="false"/>
          <w:color w:val="000000"/>
          <w:sz w:val="28"/>
        </w:rPr>
        <w:t>
      13. Субъектінің тиісті құжаттармен расталған негіздер болған кезде, меншік иесінен және (немесе) оператордан өз дербес деректерін өзгертуді және толықтыруды талап етуге құқығы бар.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15. Субъектінің меншік иесінде және (немесе) операторда, сондай-ақ үшінші тұлғада өз дербес деректерінің болуы туралы білуге, сондай-ақ:</w:t>
      </w:r>
    </w:p>
    <w:bookmarkEnd w:id="30"/>
    <w:p>
      <w:pPr>
        <w:spacing w:after="0"/>
        <w:ind w:left="0"/>
        <w:jc w:val="both"/>
      </w:pPr>
      <w:r>
        <w:rPr>
          <w:rFonts w:ascii="Times New Roman"/>
          <w:b w:val="false"/>
          <w:i w:val="false"/>
          <w:color w:val="000000"/>
          <w:sz w:val="28"/>
        </w:rPr>
        <w:t>
      дербес деректерді жинау және өңдеу фактісін, мақсаттарын, көздерін, тәсілдерін растауды;</w:t>
      </w:r>
    </w:p>
    <w:p>
      <w:pPr>
        <w:spacing w:after="0"/>
        <w:ind w:left="0"/>
        <w:jc w:val="both"/>
      </w:pPr>
      <w:r>
        <w:rPr>
          <w:rFonts w:ascii="Times New Roman"/>
          <w:b w:val="false"/>
          <w:i w:val="false"/>
          <w:color w:val="000000"/>
          <w:sz w:val="28"/>
        </w:rPr>
        <w:t>
      дербес деректердің тізбесін;</w:t>
      </w:r>
    </w:p>
    <w:p>
      <w:pPr>
        <w:spacing w:after="0"/>
        <w:ind w:left="0"/>
        <w:jc w:val="both"/>
      </w:pPr>
      <w:r>
        <w:rPr>
          <w:rFonts w:ascii="Times New Roman"/>
          <w:b w:val="false"/>
          <w:i w:val="false"/>
          <w:color w:val="000000"/>
          <w:sz w:val="28"/>
        </w:rPr>
        <w:t>
      дербес деректерді өңдеу мерзімдерін, оның ішінде оларды сақтау мерзімдерін қамтитын ақпаратты алуға құқығы бар.</w:t>
      </w:r>
    </w:p>
    <w:p>
      <w:pPr>
        <w:spacing w:after="0"/>
        <w:ind w:left="0"/>
        <w:jc w:val="both"/>
      </w:pPr>
      <w:r>
        <w:rPr>
          <w:rFonts w:ascii="Times New Roman"/>
          <w:b w:val="false"/>
          <w:i w:val="false"/>
          <w:color w:val="000000"/>
          <w:sz w:val="28"/>
        </w:rPr>
        <w:t>
      Бұл ретте субъект немесе оның заңды өкілі ақпарат алу үшін меншік иесіне және (немесе) операторға не үшінші тұлғаға жазбаша немесе электрондық құжат нысанында не Қазақстан Республикасының заңнамасына қайшы келмейтін қорғау іс-әрекеттерінің элементін қолдану арқылы өзге де тәсілмен өтініш жасау (сұрау салу) жібереді.</w:t>
      </w:r>
    </w:p>
    <w:bookmarkStart w:name="z49" w:id="31"/>
    <w:p>
      <w:pPr>
        <w:spacing w:after="0"/>
        <w:ind w:left="0"/>
        <w:jc w:val="both"/>
      </w:pPr>
      <w:r>
        <w:rPr>
          <w:rFonts w:ascii="Times New Roman"/>
          <w:b w:val="false"/>
          <w:i w:val="false"/>
          <w:color w:val="000000"/>
          <w:sz w:val="28"/>
        </w:rPr>
        <w:t>
      16. Меншік иесі және (немесе) оператор субъектіге қатысы бар ақпаратты, егер Қазақстан Республикасының заңдарында өзге мерзімдер көзделмесе, субъектінің немесе оның заңды өкілінің өтінішін алған күннен бастап 3 (үш) жұмыс күні ішінде хабарлайды.</w:t>
      </w:r>
    </w:p>
    <w:bookmarkEnd w:id="31"/>
    <w:p>
      <w:pPr>
        <w:spacing w:after="0"/>
        <w:ind w:left="0"/>
        <w:jc w:val="both"/>
      </w:pPr>
      <w:r>
        <w:rPr>
          <w:rFonts w:ascii="Times New Roman"/>
          <w:b w:val="false"/>
          <w:i w:val="false"/>
          <w:color w:val="000000"/>
          <w:sz w:val="28"/>
        </w:rPr>
        <w:t>
      Субъектіге немесе оның заңды өкіліне ақпарат беруден бас тартқан жағдайда, егер Қазақстан Республикасының заңдарында өзге мерзімдер көзделмесе, меншік иесі және (немесе) оператор өтінішті алған күннен бастап 3 (үш) жұмыс күнінен аспайтын мерзімде дәлелді жауап ұсынады.</w:t>
      </w:r>
    </w:p>
    <w:bookmarkStart w:name="z50" w:id="32"/>
    <w:p>
      <w:pPr>
        <w:spacing w:after="0"/>
        <w:ind w:left="0"/>
        <w:jc w:val="left"/>
      </w:pPr>
      <w:r>
        <w:rPr>
          <w:rFonts w:ascii="Times New Roman"/>
          <w:b/>
          <w:i w:val="false"/>
          <w:color w:val="000000"/>
        </w:rPr>
        <w:t xml:space="preserve"> 3-параграф. Дербес деректерді пайдалану, тарату және иесіздендіру</w:t>
      </w:r>
    </w:p>
    <w:bookmarkEnd w:id="32"/>
    <w:bookmarkStart w:name="z51" w:id="33"/>
    <w:p>
      <w:pPr>
        <w:spacing w:after="0"/>
        <w:ind w:left="0"/>
        <w:jc w:val="both"/>
      </w:pPr>
      <w:r>
        <w:rPr>
          <w:rFonts w:ascii="Times New Roman"/>
          <w:b w:val="false"/>
          <w:i w:val="false"/>
          <w:color w:val="000000"/>
          <w:sz w:val="28"/>
        </w:rPr>
        <w:t>
      17. Дербес деректерді пайдалануды меншік иесі, оператор және үшінші тұлға Дербес деректердің тізбесінде анықталатын оларды жинаудың бұрын мәлімделген мақсаттары үшін ғана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4"/>
    <w:p>
      <w:pPr>
        <w:spacing w:after="0"/>
        <w:ind w:left="0"/>
        <w:jc w:val="both"/>
      </w:pPr>
      <w:r>
        <w:rPr>
          <w:rFonts w:ascii="Times New Roman"/>
          <w:b w:val="false"/>
          <w:i w:val="false"/>
          <w:color w:val="000000"/>
          <w:sz w:val="28"/>
        </w:rPr>
        <w:t>
      18. Дербес деректерді жинаудың бұрын мәлімделген мақсаттарының шеңберінен шығатын жағдайларда тарату субъектінің немесе оның заңды өкілінің келісімімен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20. Иесіздендіруді меншік иесі және (немесе) оператор не үшінші тұлға олар таратылғанға дейін қойылған дербес деректерді өңдеу міндеттерін шешуге мүмкіндік беретін иесіздендірудің Қазақстан Республикасының заңнамасына қайшы келмейтін кез келген тәсілімен жүзеге асырады.</w:t>
      </w:r>
    </w:p>
    <w:bookmarkEnd w:id="35"/>
    <w:bookmarkStart w:name="z55" w:id="36"/>
    <w:p>
      <w:pPr>
        <w:spacing w:after="0"/>
        <w:ind w:left="0"/>
        <w:jc w:val="both"/>
      </w:pPr>
      <w:r>
        <w:rPr>
          <w:rFonts w:ascii="Times New Roman"/>
          <w:b w:val="false"/>
          <w:i w:val="false"/>
          <w:color w:val="000000"/>
          <w:sz w:val="28"/>
        </w:rPr>
        <w:t>
      21. Дербес деректерді иесіздендіру рәсімі жүргізілгеннен кейін бастапқы дербес деректерді кері қалпына келтіру мүмкіндігі жоқ.</w:t>
      </w:r>
    </w:p>
    <w:bookmarkEnd w:id="36"/>
    <w:p>
      <w:pPr>
        <w:spacing w:after="0"/>
        <w:ind w:left="0"/>
        <w:jc w:val="both"/>
      </w:pPr>
      <w:r>
        <w:rPr>
          <w:rFonts w:ascii="Times New Roman"/>
          <w:b w:val="false"/>
          <w:i w:val="false"/>
          <w:color w:val="000000"/>
          <w:sz w:val="28"/>
        </w:rPr>
        <w:t>
      Меншік иесінің және (немесе) оператордың не үшінші тұлғаның дербес деректерді иесіздендіруге жұмсаған шығыстарын өтеу, егер меншік иесімен және (немесе) оператормен не үшінші тұлғамен келісімде өзгеше белгіленбесе, иесіздірілген дербес деректерді сұраған адамның есебінен жүзеге асыралды.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7"/>
    <w:p>
      <w:pPr>
        <w:spacing w:after="0"/>
        <w:ind w:left="0"/>
        <w:jc w:val="left"/>
      </w:pPr>
      <w:r>
        <w:rPr>
          <w:rFonts w:ascii="Times New Roman"/>
          <w:b/>
          <w:i w:val="false"/>
          <w:color w:val="000000"/>
        </w:rPr>
        <w:t xml:space="preserve"> 4-параграф. Дербес деректерді бұғаттау және жою</w:t>
      </w:r>
    </w:p>
    <w:bookmarkEnd w:id="37"/>
    <w:bookmarkStart w:name="z59" w:id="38"/>
    <w:p>
      <w:pPr>
        <w:spacing w:after="0"/>
        <w:ind w:left="0"/>
        <w:jc w:val="both"/>
      </w:pPr>
      <w:r>
        <w:rPr>
          <w:rFonts w:ascii="Times New Roman"/>
          <w:b w:val="false"/>
          <w:i w:val="false"/>
          <w:color w:val="000000"/>
          <w:sz w:val="28"/>
        </w:rPr>
        <w:t>
      24. Субъект немесе оның заңды өкілі меншік иесін және (немесе) операторды, сондай-ақ үшінші тұлғаны дербес деректерді жинау және өңдеу жөніндегі талаптарды сақтаулары тұрғысынан тексеру мақсатында уәкілетті органға жүгінеді.</w:t>
      </w:r>
    </w:p>
    <w:bookmarkEnd w:id="38"/>
    <w:p>
      <w:pPr>
        <w:spacing w:after="0"/>
        <w:ind w:left="0"/>
        <w:jc w:val="both"/>
      </w:pPr>
      <w:r>
        <w:rPr>
          <w:rFonts w:ascii="Times New Roman"/>
          <w:b w:val="false"/>
          <w:i w:val="false"/>
          <w:color w:val="000000"/>
          <w:sz w:val="28"/>
        </w:rPr>
        <w:t xml:space="preserve">
      "Уәкілетті орган субъектінің немесе оның заңды өкілінің өтінішін меншік иесін және (немесе) операторды, сондай-ақ үшінші тұлғаны тарта отырып, Қазақстан Республикасы Әкімшілік рәсімдік-процестік кодексінің 76-бабы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мерзімдерде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25. Субъект дербес деректерді жинау, өңдеу шарттарының бұзылғаны туралы ақпарат мәлім болған жағдайда, меншік иесінен және (немесе) оператордан, сондай-ақ үшінші тұлғадан өз дербес деректерін бұғаттауды талап етеді.</w:t>
      </w:r>
    </w:p>
    <w:bookmarkEnd w:id="39"/>
    <w:p>
      <w:pPr>
        <w:spacing w:after="0"/>
        <w:ind w:left="0"/>
        <w:jc w:val="both"/>
      </w:pPr>
      <w:r>
        <w:rPr>
          <w:rFonts w:ascii="Times New Roman"/>
          <w:b w:val="false"/>
          <w:i w:val="false"/>
          <w:color w:val="000000"/>
          <w:sz w:val="28"/>
        </w:rPr>
        <w:t>
      Меншік иесі және (немесе) оператор, сондай-ақ үшінші тұлға Қазақстан Республикасының заңнамасын бұза отырып жинаған және өңдеген дербес деректер, сондай-ақ Заңда және Қазақстан Республикасының өзге де нормативтік құқықтық актілерінде белгіленген өзге де жағдайларда дербес деректер субъектінің талабы бойынша жойылуы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40"/>
    <w:p>
      <w:pPr>
        <w:spacing w:after="0"/>
        <w:ind w:left="0"/>
        <w:jc w:val="left"/>
      </w:pPr>
      <w:r>
        <w:rPr>
          <w:rFonts w:ascii="Times New Roman"/>
          <w:b/>
          <w:i w:val="false"/>
          <w:color w:val="000000"/>
        </w:rPr>
        <w:t xml:space="preserve"> 5-параграф. Соттардың қызметіндегі дербес деректерді өңдеу</w:t>
      </w:r>
    </w:p>
    <w:bookmarkEnd w:id="40"/>
    <w:p>
      <w:pPr>
        <w:spacing w:after="0"/>
        <w:ind w:left="0"/>
        <w:jc w:val="both"/>
      </w:pPr>
      <w:r>
        <w:rPr>
          <w:rFonts w:ascii="Times New Roman"/>
          <w:b w:val="false"/>
          <w:i w:val="false"/>
          <w:color w:val="ff0000"/>
          <w:sz w:val="28"/>
        </w:rPr>
        <w:t xml:space="preserve">
      Ескерту. 5-параграф алып тасталды - ҚР Цифрлық даму, инновациялар және аэроғарыш өнеркәсібі министрінің м.а. 03.02.2023 </w:t>
      </w:r>
      <w:r>
        <w:rPr>
          <w:rFonts w:ascii="Times New Roman"/>
          <w:b w:val="false"/>
          <w:i w:val="false"/>
          <w:color w:val="ff0000"/>
          <w:sz w:val="28"/>
        </w:rPr>
        <w:t>№ 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