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2c86" w14:textId="b682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м.а. 2015 жылғы 21 қаңтардағы № 34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22 қазандағы № 398/НҚ бұйрығы. Қазақстан Республикасының Әділет министрлігінде 2020 жылғы 26 қазанда № 21503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м.а.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10730 болып тіркелген, 2015 жылғы 20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"Халықаралық Электр байланысы одағының Радиобайланыс регламентіне сәйкес шектес мемлекеттермен (Қазақстан Республикасының шекара маңындағы аймақтарында) радиожиіліктерді халықаралық үйлестіруді жүргізу кезінде өтінімді қарау мерзімі ұзартылуы мүмкін, бірақ алты айдан аспауға тиіс, бұл туралы көрсетілетін қызметті алушы жазбаша нысанда алдын ала хабардар етілуі тиіс.";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"29. РЖС-ға рұқсаттың қолданылуын көрсетілетін қызметті беруші аумақтық бөлімшенің қолдаухаты бойынша, көрсетілетін қызметті алушыны хабардар ете отырып, мынадай жағдайларда тоқтатады:</w:t>
      </w:r>
    </w:p>
    <w:bookmarkEnd w:id="4"/>
    <w:p>
      <w:pPr>
        <w:spacing w:after="0"/>
        <w:ind w:left="0"/>
        <w:jc w:val="both"/>
      </w:pPr>
      <w:r>
        <w:rPr>
          <w:rFonts w:ascii="Times New Roman"/>
          <w:b w:val="false"/>
          <w:i w:val="false"/>
          <w:color w:val="000000"/>
          <w:sz w:val="28"/>
        </w:rPr>
        <w:t>
      1) пайдаланушының РЖС пайдалануға рұқсатты ерікті түрде қайтару туралы өтініші;</w:t>
      </w:r>
    </w:p>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аумақтық бөлімше жүргізетін РЖС мониторингінің нәтижелерімен расталатын РЖС бір жыл бойы пайдаланылмаса; </w:t>
      </w:r>
    </w:p>
    <w:p>
      <w:pPr>
        <w:spacing w:after="0"/>
        <w:ind w:left="0"/>
        <w:jc w:val="both"/>
      </w:pPr>
      <w:r>
        <w:rPr>
          <w:rFonts w:ascii="Times New Roman"/>
          <w:b w:val="false"/>
          <w:i w:val="false"/>
          <w:color w:val="000000"/>
          <w:sz w:val="28"/>
        </w:rPr>
        <w:t>
      3) байланыс операторы РЖС рұқсатында көрсетілген елді мекендерді және (немесе) аумақтарды байланыс қызметтерімен қамтамасыз ету жөніндегі міндеттемелерді орындамаған жағдайда;</w:t>
      </w:r>
    </w:p>
    <w:p>
      <w:pPr>
        <w:spacing w:after="0"/>
        <w:ind w:left="0"/>
        <w:jc w:val="both"/>
      </w:pPr>
      <w:r>
        <w:rPr>
          <w:rFonts w:ascii="Times New Roman"/>
          <w:b w:val="false"/>
          <w:i w:val="false"/>
          <w:color w:val="000000"/>
          <w:sz w:val="28"/>
        </w:rPr>
        <w:t xml:space="preserve">
      4) Салық </w:t>
      </w:r>
      <w:r>
        <w:rPr>
          <w:rFonts w:ascii="Times New Roman"/>
          <w:b w:val="false"/>
          <w:i w:val="false"/>
          <w:color w:val="000000"/>
          <w:sz w:val="28"/>
        </w:rPr>
        <w:t>кодексіне</w:t>
      </w:r>
      <w:r>
        <w:rPr>
          <w:rFonts w:ascii="Times New Roman"/>
          <w:b w:val="false"/>
          <w:i w:val="false"/>
          <w:color w:val="000000"/>
          <w:sz w:val="28"/>
        </w:rPr>
        <w:t xml:space="preserve"> сәйкес үш тоқсан үшін РЖС пайдаланғаны үшін мемлекеттік бюджетке төлемақы төлемеу.";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"40. Заңның </w:t>
      </w:r>
      <w:r>
        <w:rPr>
          <w:rFonts w:ascii="Times New Roman"/>
          <w:b w:val="false"/>
          <w:i w:val="false"/>
          <w:color w:val="000000"/>
          <w:sz w:val="28"/>
        </w:rPr>
        <w:t>16-2-бабына</w:t>
      </w:r>
      <w:r>
        <w:rPr>
          <w:rFonts w:ascii="Times New Roman"/>
          <w:b w:val="false"/>
          <w:i w:val="false"/>
          <w:color w:val="000000"/>
          <w:sz w:val="28"/>
        </w:rPr>
        <w:t xml:space="preserve"> сәйкес, жеке және (немесе) заңды тұлғалар, оның ішінде шет мемлекеттердің дипломатиялық және консулдық өкілдіктері, Қазақстан Республикасының туымен жүзетін теңіз кемелерінде орнатылған РЭҚ-тен басқа осы Қағидаларға 15-қосымшадағы РЭҚ пен (немесе) ЖЖҚ-ны пайдаланудың басталғаны немесе тоқтатылғаны туралы хабарлама беруді талап ететін РЭҚ пен ЖЖҚ тізілімге сәйкес аумақтық органдарға РЭҚ және (немесе) ЖЖҚ-ны пайдаланудың басталғаны немесе тоқтатылғаны туралы хабарламаны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айқындалатын нысан бойынша жіберуге міндетті.";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1" w:id="6"/>
    <w:p>
      <w:pPr>
        <w:spacing w:after="0"/>
        <w:ind w:left="0"/>
        <w:jc w:val="both"/>
      </w:pPr>
      <w:r>
        <w:rPr>
          <w:rFonts w:ascii="Times New Roman"/>
          <w:b w:val="false"/>
          <w:i w:val="false"/>
          <w:color w:val="000000"/>
          <w:sz w:val="28"/>
        </w:rPr>
        <w:t>
      Радиоэлектрондық құралдар мен жоғары жиілікті құрылғылардың тізбесінде*:</w:t>
      </w:r>
    </w:p>
    <w:bookmarkEnd w:id="6"/>
    <w:bookmarkStart w:name="z12" w:id="7"/>
    <w:p>
      <w:pPr>
        <w:spacing w:after="0"/>
        <w:ind w:left="0"/>
        <w:jc w:val="both"/>
      </w:pPr>
      <w:r>
        <w:rPr>
          <w:rFonts w:ascii="Times New Roman"/>
          <w:b w:val="false"/>
          <w:i w:val="false"/>
          <w:color w:val="000000"/>
          <w:sz w:val="28"/>
        </w:rPr>
        <w:t>
      реттік нөмірі 3-жол мынадай редакцияда жазылсын: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9699"/>
        <w:gridCol w:w="699"/>
        <w:gridCol w:w="700"/>
        <w:gridCol w:w="154"/>
        <w:gridCol w:w="154"/>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қолжетімділік жүйесінің (WLL), ұялы байланыс желілерінің (мобильді телефондар, сонымен қатар ұялы байланыс желілерінде қолданылатын модемдер, сондай-ақ пассивті ретрансляторлар), соның ішінде бекітілген немесе басқа қондырғылардың құрамына кіретін абоненттік терминалдар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14" w:id="8"/>
    <w:p>
      <w:pPr>
        <w:spacing w:after="0"/>
        <w:ind w:left="0"/>
        <w:jc w:val="both"/>
      </w:pPr>
      <w:r>
        <w:rPr>
          <w:rFonts w:ascii="Times New Roman"/>
          <w:b w:val="false"/>
          <w:i w:val="false"/>
          <w:color w:val="000000"/>
          <w:sz w:val="28"/>
        </w:rPr>
        <w:t>
      "Қазақстан Республикасының радиожиілік спектрін пайдалануға рұқсат беру, күшін жою, ұзарту және қайта ресімдеу" мемлекеттік көрсетілетін қызмет стандартында":</w:t>
      </w:r>
    </w:p>
    <w:bookmarkEnd w:id="8"/>
    <w:bookmarkStart w:name="z15" w:id="9"/>
    <w:p>
      <w:pPr>
        <w:spacing w:after="0"/>
        <w:ind w:left="0"/>
        <w:jc w:val="both"/>
      </w:pPr>
      <w:r>
        <w:rPr>
          <w:rFonts w:ascii="Times New Roman"/>
          <w:b w:val="false"/>
          <w:i w:val="false"/>
          <w:color w:val="000000"/>
          <w:sz w:val="28"/>
        </w:rPr>
        <w:t xml:space="preserve">
      реттік нөмірі 3-жол мынадай редакцияда жазылсын: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10710"/>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радиожиілік спектрін (бұдан әрі – РЖС) пайдалануға рұқсат беру – 20 (жиырма) жұмыс күні, оның ішінде кеме станциясының радиожиілік спектрін пайдалануға рұқсаты – 5 (бес) жұмыс күні.</w:t>
            </w:r>
            <w:r>
              <w:br/>
            </w:r>
            <w:r>
              <w:rPr>
                <w:rFonts w:ascii="Times New Roman"/>
                <w:b w:val="false"/>
                <w:i w:val="false"/>
                <w:color w:val="000000"/>
                <w:sz w:val="20"/>
              </w:rPr>
              <w:t>
Халықаралық үйлестіру жүргізілген жағдайда мерзім алты айдан аспайтын мерзімге ұзартылады.</w:t>
            </w:r>
            <w:r>
              <w:br/>
            </w:r>
            <w:r>
              <w:rPr>
                <w:rFonts w:ascii="Times New Roman"/>
                <w:b w:val="false"/>
                <w:i w:val="false"/>
                <w:color w:val="000000"/>
                <w:sz w:val="20"/>
              </w:rPr>
              <w:t>
2)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r>
              <w:br/>
            </w:r>
            <w:r>
              <w:rPr>
                <w:rFonts w:ascii="Times New Roman"/>
                <w:b w:val="false"/>
                <w:i w:val="false"/>
                <w:color w:val="000000"/>
                <w:sz w:val="20"/>
              </w:rPr>
              <w:t>
3) Қазақстан Республикасының РЖС пайдалануға рұқсатты қайта ресімдеу – 10 (он) жұмыс күн;</w:t>
            </w:r>
            <w:r>
              <w:br/>
            </w:r>
            <w:r>
              <w:rPr>
                <w:rFonts w:ascii="Times New Roman"/>
                <w:b w:val="false"/>
                <w:i w:val="false"/>
                <w:color w:val="000000"/>
                <w:sz w:val="20"/>
              </w:rPr>
              <w:t>
4) РЖС пайдалануға рұқсаттың күшін жою – 10 (он) жұмыс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w:t>
      </w:r>
    </w:p>
    <w:bookmarkEnd w:id="10"/>
    <w:bookmarkStart w:name="z17"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8" w:id="1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2"/>
    <w:bookmarkStart w:name="z19" w:id="13"/>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20"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4"/>
    <w:bookmarkStart w:name="z21" w:id="15"/>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