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831e" w14:textId="0de8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28 қазандағы № 463 бұйрығы. Қазақстан Республикасының Әділет министрлігінде 2020 жылғы 29 қазанда № 21529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тізіліміне № 13418 болып тіркелген, "Әділет" ақпараттық-құқықтық жүйесінде 2016 жылғы 17 наурызда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Мектепке дейінгі тәрбие мен оқытуға мемлекеттік білім беру тапсырысы меншік нысанына және ведомстволық бағыныстылығына, типтері мен түрлеріне қарамастан білім беру ұйымдарында орналастырылады.</w:t>
      </w:r>
    </w:p>
    <w:bookmarkEnd w:id="3"/>
    <w:p>
      <w:pPr>
        <w:spacing w:after="0"/>
        <w:ind w:left="0"/>
        <w:jc w:val="both"/>
      </w:pPr>
      <w:r>
        <w:rPr>
          <w:rFonts w:ascii="Times New Roman"/>
          <w:b w:val="false"/>
          <w:i w:val="false"/>
          <w:color w:val="000000"/>
          <w:sz w:val="28"/>
        </w:rPr>
        <w:t xml:space="preserve">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17669 болып тіркелген) бекітілген Мектепке дейінгі тәрбие мен оқытудың мемлекеттік жалпыға міндетті стандарты шеңберінде бір балаға есептегенде тәрбиелеу мен оқыту бойынша мектепке дейінгі ұйымның ағымдағы шығындары мемлекеттік білім беру тапсырысы көлемінде өтеледі.</w:t>
      </w:r>
    </w:p>
    <w:p>
      <w:pPr>
        <w:spacing w:after="0"/>
        <w:ind w:left="0"/>
        <w:jc w:val="both"/>
      </w:pPr>
      <w:r>
        <w:rPr>
          <w:rFonts w:ascii="Times New Roman"/>
          <w:b w:val="false"/>
          <w:i w:val="false"/>
          <w:color w:val="000000"/>
          <w:sz w:val="28"/>
        </w:rPr>
        <w:t>
      Жан басына қаржыландырылған кезде мемлекеттік білім беру тапсырысына тапсырыс беруші балаларға мектепке дейінгі тәрбие мен оқытуға арналған қызметтердің көлемін мынадай жағдайда қаржыландырады:</w:t>
      </w:r>
    </w:p>
    <w:p>
      <w:pPr>
        <w:spacing w:after="0"/>
        <w:ind w:left="0"/>
        <w:jc w:val="both"/>
      </w:pPr>
      <w:r>
        <w:rPr>
          <w:rFonts w:ascii="Times New Roman"/>
          <w:b w:val="false"/>
          <w:i w:val="false"/>
          <w:color w:val="000000"/>
          <w:sz w:val="28"/>
        </w:rPr>
        <w:t>
      1) қалмай мектепке дейінгі ұйымға үнемі баратын балаларға;</w:t>
      </w:r>
    </w:p>
    <w:p>
      <w:pPr>
        <w:spacing w:after="0"/>
        <w:ind w:left="0"/>
        <w:jc w:val="both"/>
      </w:pPr>
      <w:r>
        <w:rPr>
          <w:rFonts w:ascii="Times New Roman"/>
          <w:b w:val="false"/>
          <w:i w:val="false"/>
          <w:color w:val="000000"/>
          <w:sz w:val="28"/>
        </w:rPr>
        <w:t>
      2) мектепке дейінгі ұйымда үш жұмыс күні ішінде жоқ болған балаларға;</w:t>
      </w:r>
    </w:p>
    <w:p>
      <w:pPr>
        <w:spacing w:after="0"/>
        <w:ind w:left="0"/>
        <w:jc w:val="both"/>
      </w:pPr>
      <w:r>
        <w:rPr>
          <w:rFonts w:ascii="Times New Roman"/>
          <w:b w:val="false"/>
          <w:i w:val="false"/>
          <w:color w:val="000000"/>
          <w:sz w:val="28"/>
        </w:rPr>
        <w:t>
      3) баланың ауруы, медициналық, санаториялық-курорттық және өзге де ұйымдарда емделуі, сауықтырылуы (анықтама берілгенде), ата-аналарының біреуіне (баланың заңды өкіліне) еңбек демалысының берілуі және баланың жаз уақытында екі айға дейінгі мерзімде сауықтырылуы (өтініші болған кезде) себептері бойынша жоқ болған балаларға.</w:t>
      </w:r>
    </w:p>
    <w:p>
      <w:pPr>
        <w:spacing w:after="0"/>
        <w:ind w:left="0"/>
        <w:jc w:val="both"/>
      </w:pPr>
      <w:r>
        <w:rPr>
          <w:rFonts w:ascii="Times New Roman"/>
          <w:b w:val="false"/>
          <w:i w:val="false"/>
          <w:color w:val="000000"/>
          <w:sz w:val="28"/>
        </w:rPr>
        <w:t xml:space="preserve">
      Тиісті мемлекеттік органдардың шектеу шаралары, оның ішінде карантин, салдарынан балалар мектепке дейінгі ұйымға бармайтын әлеуметтік, табиғи және техногендік сипаттағы төтенше жағдайлар қолданылған кезеңде мектепке дейінгі тәрбие мен оқытуға мемлекеттік білім беру тапсырысы жергілікті атқарушы органдардың шешімі бойынша айқындалатын көлемде және мөлшерде қаржыландырылады.". </w:t>
      </w:r>
    </w:p>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Білім және ғылым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3)осы бұйрық Қазақстан Республикасы Әділет министрлігінде мемлекеттік тіркелген күннен бастап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2020 жылғы 5 шілдеден бастап туындаған құқықтық қатынастарға қолданылады.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