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c1cc9" w14:textId="3cc1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санитариялық-эпидемиологиялық бақылаудағы және қадағалаудағы мемлекеттік тіркеуге жататын өнімдердің (тауарлардың) жарнамасын жүзеге асыру қағидалары</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27 қазандағы № ҚР ДСМ-160/2020 бұйрығы. Қазақстан Республикасының Әділет министрлігінде 2020 жылғы 30 қазанда № 21544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Денсаулық сақтау министрінің м.а. 27.06.2024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56-бабының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27.06.2024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мемлекеттік санитариялық-эпидемиологиялық бақылаудағы және қадағалаудағы мемлекеттік тіркеуге жататын өнімдердің (тауарлардың) жарнамасын жүзеге асыру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27.06.2024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2. "Тағамға биологиялық активті қоспаларды жарнамалауды жүзеге асыру қағидаларын бекіту туралы" Қазақстан Республикасының Ұлттық экономика министрінің 2016 жылғы 24 маусымдағы № 284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13998 болып тіркелген, "Әділет" ақпараттық-құқықтық жүйесінде 2016 жылғы 11 тамызда жарияланған) күші жойылды деп танылсын.</w:t>
      </w:r>
    </w:p>
    <w:bookmarkEnd w:id="0"/>
    <w:bookmarkStart w:name="z4" w:id="1"/>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 ресми жариялағаннан кейін оны Қазақстан Республикасы Денсаулық сақтау министрлігінің интернет-ресурсында орналастыруды;</w:t>
      </w:r>
    </w:p>
    <w:bookmarkEnd w:id="3"/>
    <w:bookmarkStart w:name="z7" w:id="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
    <w:bookmarkStart w:name="z8" w:id="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5"/>
    <w:bookmarkStart w:name="z9"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w:t>
            </w:r>
          </w:p>
          <w:p>
            <w:pPr>
              <w:spacing w:after="20"/>
              <w:ind w:left="20"/>
              <w:jc w:val="both"/>
            </w:pPr>
            <w:r>
              <w:rPr>
                <w:rFonts w:ascii="Times New Roman"/>
                <w:b w:val="false"/>
                <w:i/>
                <w:color w:val="000000"/>
                <w:sz w:val="20"/>
              </w:rPr>
              <w:t xml:space="preserve">міндеттерін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қоғамдық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27 қазандағы</w:t>
            </w:r>
            <w:r>
              <w:br/>
            </w:r>
            <w:r>
              <w:rPr>
                <w:rFonts w:ascii="Times New Roman"/>
                <w:b w:val="false"/>
                <w:i w:val="false"/>
                <w:color w:val="000000"/>
                <w:sz w:val="20"/>
              </w:rPr>
              <w:t>№ ҚР ДСМ-160/2020</w:t>
            </w:r>
            <w:r>
              <w:br/>
            </w:r>
            <w:r>
              <w:rPr>
                <w:rFonts w:ascii="Times New Roman"/>
                <w:b w:val="false"/>
                <w:i w:val="false"/>
                <w:color w:val="000000"/>
                <w:sz w:val="20"/>
              </w:rPr>
              <w:t>бұйрығымен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санитариялық-эпидемиологиялық бақылаудағы және қадағалаудағы мемлекеттік тіркеуге жататын өнімдердің (тауарлардың) жарнамасын жүзеге асыру қағидалары</w:t>
      </w:r>
    </w:p>
    <w:p>
      <w:pPr>
        <w:spacing w:after="0"/>
        <w:ind w:left="0"/>
        <w:jc w:val="both"/>
      </w:pPr>
      <w:r>
        <w:rPr>
          <w:rFonts w:ascii="Times New Roman"/>
          <w:b w:val="false"/>
          <w:i w:val="false"/>
          <w:color w:val="ff0000"/>
          <w:sz w:val="28"/>
        </w:rPr>
        <w:t xml:space="preserve">
      Ескерту. Қағидалары жаңа редакцияда – ҚР Денсаулық сақтау министрінің м.а. 27.06.2024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6" w:id="7"/>
    <w:p>
      <w:pPr>
        <w:spacing w:after="0"/>
        <w:ind w:left="0"/>
        <w:jc w:val="both"/>
      </w:pPr>
      <w:r>
        <w:rPr>
          <w:rFonts w:ascii="Times New Roman"/>
          <w:b w:val="false"/>
          <w:i w:val="false"/>
          <w:color w:val="000000"/>
          <w:sz w:val="28"/>
        </w:rPr>
        <w:t xml:space="preserve">
      1. Осы мемлекеттік санитариялық-эпидемиологиялық бақылаудағы және қадағалаудағы мемлекеттік тіркеуге жататын өнімдердің (тауарлардың) жарнамасын жүзеге асыру қағидалары (бұдан әрі – Қағидалар) "Халық денсаулығы және денсаулық сақтау жүйесі туралы" Қазақстан Республикасы Кодексінің 56-бабының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мемлекеттік санитариялық-эпидемиологиялық бақылаудағы және қадағалаудағы мемлекеттік тіркеуге жататын өнімдердің (тауарлардың) жарнамасын Қазақстан Республикасында жүзеге асыру тәртібін, сондай-ақ мемлекеттік тіркеуге жататын жекелеген өнімнің (тауардың) жарнамасын жүзеге асыру ерекшеліктерін айқындайды.</w:t>
      </w:r>
    </w:p>
    <w:bookmarkEnd w:id="7"/>
    <w:bookmarkStart w:name="z27" w:id="8"/>
    <w:p>
      <w:pPr>
        <w:spacing w:after="0"/>
        <w:ind w:left="0"/>
        <w:jc w:val="both"/>
      </w:pPr>
      <w:r>
        <w:rPr>
          <w:rFonts w:ascii="Times New Roman"/>
          <w:b w:val="false"/>
          <w:i w:val="false"/>
          <w:color w:val="000000"/>
          <w:sz w:val="28"/>
        </w:rPr>
        <w:t>
      2. Осы Қағидалар мынадай өнімнің (тауардың) жарнамасын жүзеге асыруға қолданылады:</w:t>
      </w:r>
    </w:p>
    <w:bookmarkEnd w:id="8"/>
    <w:bookmarkStart w:name="z28" w:id="9"/>
    <w:p>
      <w:pPr>
        <w:spacing w:after="0"/>
        <w:ind w:left="0"/>
        <w:jc w:val="both"/>
      </w:pPr>
      <w:r>
        <w:rPr>
          <w:rFonts w:ascii="Times New Roman"/>
          <w:b w:val="false"/>
          <w:i w:val="false"/>
          <w:color w:val="000000"/>
          <w:sz w:val="28"/>
        </w:rPr>
        <w:t>
      1) балалар тағамына арналған тамақ өнімдері, оның ішінде балалар тағамына арналған ауыз су;</w:t>
      </w:r>
    </w:p>
    <w:bookmarkEnd w:id="9"/>
    <w:bookmarkStart w:name="z29" w:id="10"/>
    <w:p>
      <w:pPr>
        <w:spacing w:after="0"/>
        <w:ind w:left="0"/>
        <w:jc w:val="both"/>
      </w:pPr>
      <w:r>
        <w:rPr>
          <w:rFonts w:ascii="Times New Roman"/>
          <w:b w:val="false"/>
          <w:i w:val="false"/>
          <w:color w:val="000000"/>
          <w:sz w:val="28"/>
        </w:rPr>
        <w:t>
      2) диеталық емдік және диеталық профилактикалық тамақтануға арналған тамақ өнімдері;</w:t>
      </w:r>
    </w:p>
    <w:bookmarkEnd w:id="10"/>
    <w:bookmarkStart w:name="z30" w:id="11"/>
    <w:p>
      <w:pPr>
        <w:spacing w:after="0"/>
        <w:ind w:left="0"/>
        <w:jc w:val="both"/>
      </w:pPr>
      <w:r>
        <w:rPr>
          <w:rFonts w:ascii="Times New Roman"/>
          <w:b w:val="false"/>
          <w:i w:val="false"/>
          <w:color w:val="000000"/>
          <w:sz w:val="28"/>
        </w:rPr>
        <w:t>
      3) емдік-асханалық және емдік табиғи минералды су;</w:t>
      </w:r>
    </w:p>
    <w:bookmarkEnd w:id="11"/>
    <w:bookmarkStart w:name="z31" w:id="12"/>
    <w:p>
      <w:pPr>
        <w:spacing w:after="0"/>
        <w:ind w:left="0"/>
        <w:jc w:val="both"/>
      </w:pPr>
      <w:r>
        <w:rPr>
          <w:rFonts w:ascii="Times New Roman"/>
          <w:b w:val="false"/>
          <w:i w:val="false"/>
          <w:color w:val="000000"/>
          <w:sz w:val="28"/>
        </w:rPr>
        <w:t>
      4) спортшылардың, жүкті және бала емізетін әйелдердің тамақтануына арналған тамақ өнімдері;</w:t>
      </w:r>
    </w:p>
    <w:bookmarkEnd w:id="12"/>
    <w:bookmarkStart w:name="z32" w:id="13"/>
    <w:p>
      <w:pPr>
        <w:spacing w:after="0"/>
        <w:ind w:left="0"/>
        <w:jc w:val="both"/>
      </w:pPr>
      <w:r>
        <w:rPr>
          <w:rFonts w:ascii="Times New Roman"/>
          <w:b w:val="false"/>
          <w:i w:val="false"/>
          <w:color w:val="000000"/>
          <w:sz w:val="28"/>
        </w:rPr>
        <w:t>
      5) тағамға биологиялық белсенді қоспалар (бұдан әрі – ББҚ);</w:t>
      </w:r>
    </w:p>
    <w:bookmarkEnd w:id="13"/>
    <w:bookmarkStart w:name="z33" w:id="14"/>
    <w:p>
      <w:pPr>
        <w:spacing w:after="0"/>
        <w:ind w:left="0"/>
        <w:jc w:val="both"/>
      </w:pPr>
      <w:r>
        <w:rPr>
          <w:rFonts w:ascii="Times New Roman"/>
          <w:b w:val="false"/>
          <w:i w:val="false"/>
          <w:color w:val="000000"/>
          <w:sz w:val="28"/>
        </w:rPr>
        <w:t>
      6) жасанды тотығуға арналған парфюмерлік-косметикалық өнімдер;</w:t>
      </w:r>
    </w:p>
    <w:bookmarkEnd w:id="14"/>
    <w:bookmarkStart w:name="z34" w:id="15"/>
    <w:p>
      <w:pPr>
        <w:spacing w:after="0"/>
        <w:ind w:left="0"/>
        <w:jc w:val="both"/>
      </w:pPr>
      <w:r>
        <w:rPr>
          <w:rFonts w:ascii="Times New Roman"/>
          <w:b w:val="false"/>
          <w:i w:val="false"/>
          <w:color w:val="000000"/>
          <w:sz w:val="28"/>
        </w:rPr>
        <w:t xml:space="preserve">
      7) теріні ағартуға арналған парфюмерлік-косметикалық өнімдер; </w:t>
      </w:r>
    </w:p>
    <w:bookmarkEnd w:id="15"/>
    <w:bookmarkStart w:name="z35" w:id="16"/>
    <w:p>
      <w:pPr>
        <w:spacing w:after="0"/>
        <w:ind w:left="0"/>
        <w:jc w:val="both"/>
      </w:pPr>
      <w:r>
        <w:rPr>
          <w:rFonts w:ascii="Times New Roman"/>
          <w:b w:val="false"/>
          <w:i w:val="false"/>
          <w:color w:val="000000"/>
          <w:sz w:val="28"/>
        </w:rPr>
        <w:t>
      8) татуировкаға арналған косметика;</w:t>
      </w:r>
    </w:p>
    <w:bookmarkEnd w:id="16"/>
    <w:bookmarkStart w:name="z36" w:id="17"/>
    <w:p>
      <w:pPr>
        <w:spacing w:after="0"/>
        <w:ind w:left="0"/>
        <w:jc w:val="both"/>
      </w:pPr>
      <w:r>
        <w:rPr>
          <w:rFonts w:ascii="Times New Roman"/>
          <w:b w:val="false"/>
          <w:i w:val="false"/>
          <w:color w:val="000000"/>
          <w:sz w:val="28"/>
        </w:rPr>
        <w:t xml:space="preserve">
      9) интимдік косметика; </w:t>
      </w:r>
    </w:p>
    <w:bookmarkEnd w:id="17"/>
    <w:bookmarkStart w:name="z37" w:id="18"/>
    <w:p>
      <w:pPr>
        <w:spacing w:after="0"/>
        <w:ind w:left="0"/>
        <w:jc w:val="both"/>
      </w:pPr>
      <w:r>
        <w:rPr>
          <w:rFonts w:ascii="Times New Roman"/>
          <w:b w:val="false"/>
          <w:i w:val="false"/>
          <w:color w:val="000000"/>
          <w:sz w:val="28"/>
        </w:rPr>
        <w:t>
      10) теріні зиянды өндірістік факторлардың әсерінен жеке қорғауға арналған парфюмерлік-косметикалық өнім;</w:t>
      </w:r>
    </w:p>
    <w:bookmarkEnd w:id="18"/>
    <w:bookmarkStart w:name="z38" w:id="19"/>
    <w:p>
      <w:pPr>
        <w:spacing w:after="0"/>
        <w:ind w:left="0"/>
        <w:jc w:val="both"/>
      </w:pPr>
      <w:r>
        <w:rPr>
          <w:rFonts w:ascii="Times New Roman"/>
          <w:b w:val="false"/>
          <w:i w:val="false"/>
          <w:color w:val="000000"/>
          <w:sz w:val="28"/>
        </w:rPr>
        <w:t>
      11) балалар косметикасы;</w:t>
      </w:r>
    </w:p>
    <w:bookmarkEnd w:id="19"/>
    <w:bookmarkStart w:name="z39" w:id="20"/>
    <w:p>
      <w:pPr>
        <w:spacing w:after="0"/>
        <w:ind w:left="0"/>
        <w:jc w:val="both"/>
      </w:pPr>
      <w:r>
        <w:rPr>
          <w:rFonts w:ascii="Times New Roman"/>
          <w:b w:val="false"/>
          <w:i w:val="false"/>
          <w:color w:val="000000"/>
          <w:sz w:val="28"/>
        </w:rPr>
        <w:t>
      12) шашты химиялық бояуға, ағартуға және іріктеп бояуға арналған парфюмерлік-косметикалық өнім;</w:t>
      </w:r>
    </w:p>
    <w:bookmarkEnd w:id="20"/>
    <w:bookmarkStart w:name="z40" w:id="21"/>
    <w:p>
      <w:pPr>
        <w:spacing w:after="0"/>
        <w:ind w:left="0"/>
        <w:jc w:val="both"/>
      </w:pPr>
      <w:r>
        <w:rPr>
          <w:rFonts w:ascii="Times New Roman"/>
          <w:b w:val="false"/>
          <w:i w:val="false"/>
          <w:color w:val="000000"/>
          <w:sz w:val="28"/>
        </w:rPr>
        <w:t>
      13) шашты химиялық бұйралауға және түзетуге арналған парфюмерлік-косметикалық өнім;</w:t>
      </w:r>
    </w:p>
    <w:bookmarkEnd w:id="21"/>
    <w:bookmarkStart w:name="z41" w:id="22"/>
    <w:p>
      <w:pPr>
        <w:spacing w:after="0"/>
        <w:ind w:left="0"/>
        <w:jc w:val="both"/>
      </w:pPr>
      <w:r>
        <w:rPr>
          <w:rFonts w:ascii="Times New Roman"/>
          <w:b w:val="false"/>
          <w:i w:val="false"/>
          <w:color w:val="000000"/>
          <w:sz w:val="28"/>
        </w:rPr>
        <w:t>
      14) наноматериалдарды пайдалана отырып өндірілген парфюмерлік-косметикалық өнім;</w:t>
      </w:r>
    </w:p>
    <w:bookmarkEnd w:id="22"/>
    <w:bookmarkStart w:name="z42" w:id="23"/>
    <w:p>
      <w:pPr>
        <w:spacing w:after="0"/>
        <w:ind w:left="0"/>
        <w:jc w:val="both"/>
      </w:pPr>
      <w:r>
        <w:rPr>
          <w:rFonts w:ascii="Times New Roman"/>
          <w:b w:val="false"/>
          <w:i w:val="false"/>
          <w:color w:val="000000"/>
          <w:sz w:val="28"/>
        </w:rPr>
        <w:t>
      15) депиляцияға арналған парфюмерлік-косметикалық өнім;</w:t>
      </w:r>
    </w:p>
    <w:bookmarkEnd w:id="23"/>
    <w:bookmarkStart w:name="z43" w:id="24"/>
    <w:p>
      <w:pPr>
        <w:spacing w:after="0"/>
        <w:ind w:left="0"/>
        <w:jc w:val="both"/>
      </w:pPr>
      <w:r>
        <w:rPr>
          <w:rFonts w:ascii="Times New Roman"/>
          <w:b w:val="false"/>
          <w:i w:val="false"/>
          <w:color w:val="000000"/>
          <w:sz w:val="28"/>
        </w:rPr>
        <w:t>
      16) пилингтер;</w:t>
      </w:r>
    </w:p>
    <w:bookmarkEnd w:id="24"/>
    <w:bookmarkStart w:name="z44" w:id="25"/>
    <w:p>
      <w:pPr>
        <w:spacing w:after="0"/>
        <w:ind w:left="0"/>
        <w:jc w:val="both"/>
      </w:pPr>
      <w:r>
        <w:rPr>
          <w:rFonts w:ascii="Times New Roman"/>
          <w:b w:val="false"/>
          <w:i w:val="false"/>
          <w:color w:val="000000"/>
          <w:sz w:val="28"/>
        </w:rPr>
        <w:t>
      17) фторидтердің массалық үлесі 0,15%-дан асатын (ауыз қуысы гигиенасының сұйық құралдары үшін – 0,05%) ауыз қуысы гигиенасына арналған құрамында фтор бар құралдар (фтордың молярлық массасына қайта есептегенде);</w:t>
      </w:r>
    </w:p>
    <w:bookmarkEnd w:id="25"/>
    <w:bookmarkStart w:name="z45" w:id="26"/>
    <w:p>
      <w:pPr>
        <w:spacing w:after="0"/>
        <w:ind w:left="0"/>
        <w:jc w:val="both"/>
      </w:pPr>
      <w:r>
        <w:rPr>
          <w:rFonts w:ascii="Times New Roman"/>
          <w:b w:val="false"/>
          <w:i w:val="false"/>
          <w:color w:val="000000"/>
          <w:sz w:val="28"/>
        </w:rPr>
        <w:t xml:space="preserve">
      18) құрамында сутегі асқын тотығы бар немесе карбамид асқын тотығы мен мырыш асқын тотығын қоса алғанда, сутегі асқын тотығын бөлетін, сутегі асқын тотығының шоғырлануы (ингредиент ретінде немесе бөлінетін) 0,1%-6,0% болатын басқа да компоненттер бар тістерді ағартуға арналған құралдар; </w:t>
      </w:r>
    </w:p>
    <w:bookmarkEnd w:id="26"/>
    <w:bookmarkStart w:name="z46" w:id="27"/>
    <w:p>
      <w:pPr>
        <w:spacing w:after="0"/>
        <w:ind w:left="0"/>
        <w:jc w:val="both"/>
      </w:pPr>
      <w:r>
        <w:rPr>
          <w:rFonts w:ascii="Times New Roman"/>
          <w:b w:val="false"/>
          <w:i w:val="false"/>
          <w:color w:val="000000"/>
          <w:sz w:val="28"/>
        </w:rPr>
        <w:t>
      19) дезинфекциялау, дезинсекциялау және дератизациялау құралдары (тұрмыста, емдеу-профилактикалық мекемелерде және басқа да объектілерде қолдануға арналған (ветеринарияда қолданылатыннан және өнеркәсіптік өндіріс жағдайында пайдаланылатын биологиялық факторлардың (жәндіктердің) әсерінен дерматологиялық жеке қорғану құралдарына жататын репелленттік құралдардан басқа));</w:t>
      </w:r>
    </w:p>
    <w:bookmarkEnd w:id="27"/>
    <w:bookmarkStart w:name="z47" w:id="28"/>
    <w:p>
      <w:pPr>
        <w:spacing w:after="0"/>
        <w:ind w:left="0"/>
        <w:jc w:val="both"/>
      </w:pPr>
      <w:r>
        <w:rPr>
          <w:rFonts w:ascii="Times New Roman"/>
          <w:b w:val="false"/>
          <w:i w:val="false"/>
          <w:color w:val="000000"/>
          <w:sz w:val="28"/>
        </w:rPr>
        <w:t>
      20) тұрмыстық химия өнімі (тауарлары), лак-бояу материалдары;</w:t>
      </w:r>
    </w:p>
    <w:bookmarkEnd w:id="28"/>
    <w:bookmarkStart w:name="z48" w:id="29"/>
    <w:p>
      <w:pPr>
        <w:spacing w:after="0"/>
        <w:ind w:left="0"/>
        <w:jc w:val="both"/>
      </w:pPr>
      <w:r>
        <w:rPr>
          <w:rFonts w:ascii="Times New Roman"/>
          <w:b w:val="false"/>
          <w:i w:val="false"/>
          <w:color w:val="000000"/>
          <w:sz w:val="28"/>
        </w:rPr>
        <w:t>
      21) ықтимал қауіпті химиялық және биологиялық заттар және олардың негізінде дайындалатын, адамға ықтимал қауіп төндіретін препараттар (дәрілік заттар мен пестицидтерден басқа), өндіріс, қолдану, тасымалдау, қайта өңдеу жағдайларында, сондай-ақ тұрмыстық жағдайларда адам денсаулығына және қоршаған табиғи ортаға қолайсыз әсер етуге қабілетті, табиғи немесе жасанды шығарылған жеке заттар (қосылыстар);</w:t>
      </w:r>
    </w:p>
    <w:bookmarkEnd w:id="29"/>
    <w:bookmarkStart w:name="z49" w:id="30"/>
    <w:p>
      <w:pPr>
        <w:spacing w:after="0"/>
        <w:ind w:left="0"/>
        <w:jc w:val="both"/>
      </w:pPr>
      <w:r>
        <w:rPr>
          <w:rFonts w:ascii="Times New Roman"/>
          <w:b w:val="false"/>
          <w:i w:val="false"/>
          <w:color w:val="000000"/>
          <w:sz w:val="28"/>
        </w:rPr>
        <w:t>
      22) шаруашылық-ауыз сумен жабдықтау жүйелерінде пайдалануға арналған материалдар, жабдықтар, құрылғылар және су дайындаудың басқа да техникалық құралдары;</w:t>
      </w:r>
    </w:p>
    <w:bookmarkEnd w:id="30"/>
    <w:bookmarkStart w:name="z50" w:id="31"/>
    <w:p>
      <w:pPr>
        <w:spacing w:after="0"/>
        <w:ind w:left="0"/>
        <w:jc w:val="both"/>
      </w:pPr>
      <w:r>
        <w:rPr>
          <w:rFonts w:ascii="Times New Roman"/>
          <w:b w:val="false"/>
          <w:i w:val="false"/>
          <w:color w:val="000000"/>
          <w:sz w:val="28"/>
        </w:rPr>
        <w:t xml:space="preserve">
      23) ересектерге арналған жеке гигиена заттары; </w:t>
      </w:r>
    </w:p>
    <w:bookmarkEnd w:id="31"/>
    <w:bookmarkStart w:name="z51" w:id="32"/>
    <w:p>
      <w:pPr>
        <w:spacing w:after="0"/>
        <w:ind w:left="0"/>
        <w:jc w:val="both"/>
      </w:pPr>
      <w:r>
        <w:rPr>
          <w:rFonts w:ascii="Times New Roman"/>
          <w:b w:val="false"/>
          <w:i w:val="false"/>
          <w:color w:val="000000"/>
          <w:sz w:val="28"/>
        </w:rPr>
        <w:t>
      24) тамақ өнімдерімен жанасуға арналған бұйымдар (ыдыс-аяқ, асхана керек-жарақтары, технологиялық жабдық пен қаптамадан (тығындау құралдарынан) басқа);</w:t>
      </w:r>
    </w:p>
    <w:bookmarkEnd w:id="32"/>
    <w:bookmarkStart w:name="z52" w:id="33"/>
    <w:p>
      <w:pPr>
        <w:spacing w:after="0"/>
        <w:ind w:left="0"/>
        <w:jc w:val="both"/>
      </w:pPr>
      <w:r>
        <w:rPr>
          <w:rFonts w:ascii="Times New Roman"/>
          <w:b w:val="false"/>
          <w:i w:val="false"/>
          <w:color w:val="000000"/>
          <w:sz w:val="28"/>
        </w:rPr>
        <w:t>
      25) латекстен, резеңкеден жасалған немесе силикон сүт емізіктері, емізіктер;</w:t>
      </w:r>
    </w:p>
    <w:bookmarkEnd w:id="33"/>
    <w:bookmarkStart w:name="z53" w:id="34"/>
    <w:p>
      <w:pPr>
        <w:spacing w:after="0"/>
        <w:ind w:left="0"/>
        <w:jc w:val="both"/>
      </w:pPr>
      <w:r>
        <w:rPr>
          <w:rFonts w:ascii="Times New Roman"/>
          <w:b w:val="false"/>
          <w:i w:val="false"/>
          <w:color w:val="000000"/>
          <w:sz w:val="28"/>
        </w:rPr>
        <w:t>
      26) бір рет пайдаланылатын санитариялық-гигиеналық бұйымдар (құрамында ылғал сіңіретін материалдар (жөргектер, ішкиімдер мен жаялықтар), сондай-ақ гигиеналық мақта таяқшалары (мұрын мен құлаққа арналған) және бала күтіміне арналған басқа да осыған ұқсас бұйымдар);</w:t>
      </w:r>
    </w:p>
    <w:bookmarkEnd w:id="34"/>
    <w:bookmarkStart w:name="z54" w:id="35"/>
    <w:p>
      <w:pPr>
        <w:spacing w:after="0"/>
        <w:ind w:left="0"/>
        <w:jc w:val="both"/>
      </w:pPr>
      <w:r>
        <w:rPr>
          <w:rFonts w:ascii="Times New Roman"/>
          <w:b w:val="false"/>
          <w:i w:val="false"/>
          <w:color w:val="000000"/>
          <w:sz w:val="28"/>
        </w:rPr>
        <w:t>
      27) пластмассадан, шыныдан, металдан жасалған ыдыс-аяқ және асхана құралдары (тамақ өнімдеріне арналған шыныаяқтар, табақшалар, ішетін ыдыстар, тәрелкелер, тостағандар, қасықтар, шанышқылар, пышақтар, бөтелкелер және басқа да балаларға арналған осыған ұқсас бұйымдар), керамикалық (фаянс, шыны керамика, қыш және майолик) ыдыс-аяқ, 3 жасқа дейінгі балаларға арналған бір рет қолданылатын ыдыс-аяқ (қағаздан, картоннан және пластмассадан жасалған);</w:t>
      </w:r>
    </w:p>
    <w:bookmarkEnd w:id="35"/>
    <w:bookmarkStart w:name="z55" w:id="36"/>
    <w:p>
      <w:pPr>
        <w:spacing w:after="0"/>
        <w:ind w:left="0"/>
        <w:jc w:val="both"/>
      </w:pPr>
      <w:r>
        <w:rPr>
          <w:rFonts w:ascii="Times New Roman"/>
          <w:b w:val="false"/>
          <w:i w:val="false"/>
          <w:color w:val="000000"/>
          <w:sz w:val="28"/>
        </w:rPr>
        <w:t>
      28) тіс щеткалары, химиялық ток көздерінен қуаттанатын электрлі тіс щеткалары, қызылиекке арналған массажерлер және басқа да осыған ұқсас бұйымдар;</w:t>
      </w:r>
    </w:p>
    <w:bookmarkEnd w:id="36"/>
    <w:bookmarkStart w:name="z56" w:id="37"/>
    <w:p>
      <w:pPr>
        <w:spacing w:after="0"/>
        <w:ind w:left="0"/>
        <w:jc w:val="both"/>
      </w:pPr>
      <w:r>
        <w:rPr>
          <w:rFonts w:ascii="Times New Roman"/>
          <w:b w:val="false"/>
          <w:i w:val="false"/>
          <w:color w:val="000000"/>
          <w:sz w:val="28"/>
        </w:rPr>
        <w:t>
      29) 3 жасқа дейінгі балаларға арналған трикотаж және тоқыма материалдардан жасалған 1-ші қабаттағы ішкиім (денеге киетін ішкиім және шомылуға арналған) бұйымдары;</w:t>
      </w:r>
    </w:p>
    <w:bookmarkEnd w:id="37"/>
    <w:bookmarkStart w:name="z57" w:id="38"/>
    <w:p>
      <w:pPr>
        <w:spacing w:after="0"/>
        <w:ind w:left="0"/>
        <w:jc w:val="both"/>
      </w:pPr>
      <w:r>
        <w:rPr>
          <w:rFonts w:ascii="Times New Roman"/>
          <w:b w:val="false"/>
          <w:i w:val="false"/>
          <w:color w:val="000000"/>
          <w:sz w:val="28"/>
        </w:rPr>
        <w:t>
      30) 3 жасқа дейінгі балаларға арналған 1-ші қабаттағы шұлық трикотаж бұйымдары;</w:t>
      </w:r>
    </w:p>
    <w:bookmarkEnd w:id="38"/>
    <w:bookmarkStart w:name="z58" w:id="39"/>
    <w:p>
      <w:pPr>
        <w:spacing w:after="0"/>
        <w:ind w:left="0"/>
        <w:jc w:val="both"/>
      </w:pPr>
      <w:r>
        <w:rPr>
          <w:rFonts w:ascii="Times New Roman"/>
          <w:b w:val="false"/>
          <w:i w:val="false"/>
          <w:color w:val="000000"/>
          <w:sz w:val="28"/>
        </w:rPr>
        <w:t>
      31) 3 жасқа дейінгі балаларға арналған 1-ші қабаттағы трикотаж және тоқыма материалдардан жасалған бас киімдер (жазғы);</w:t>
      </w:r>
    </w:p>
    <w:bookmarkEnd w:id="39"/>
    <w:bookmarkStart w:name="z59" w:id="40"/>
    <w:p>
      <w:pPr>
        <w:spacing w:after="0"/>
        <w:ind w:left="0"/>
        <w:jc w:val="both"/>
      </w:pPr>
      <w:r>
        <w:rPr>
          <w:rFonts w:ascii="Times New Roman"/>
          <w:b w:val="false"/>
          <w:i w:val="false"/>
          <w:color w:val="000000"/>
          <w:sz w:val="28"/>
        </w:rPr>
        <w:t>
      32) Еуразиялық экономикалық одақтың техникалық регламенттерімен және (немесе) Бірыңғай санитариялық-эпидемиологиялық және гигиеналық талаптарымен сәйкестікті бағалау тіркеу (мемлекеттік тіркеу) нысанында белгіленген өзге де өнім (тауар).</w:t>
      </w:r>
    </w:p>
    <w:bookmarkEnd w:id="40"/>
    <w:bookmarkStart w:name="z60" w:id="41"/>
    <w:p>
      <w:pPr>
        <w:spacing w:after="0"/>
        <w:ind w:left="0"/>
        <w:jc w:val="left"/>
      </w:pPr>
      <w:r>
        <w:rPr>
          <w:rFonts w:ascii="Times New Roman"/>
          <w:b/>
          <w:i w:val="false"/>
          <w:color w:val="000000"/>
        </w:rPr>
        <w:t xml:space="preserve"> 2-тарау. Өнімді (тауарды) жарнамалауды жүзеге асыру тәртібі</w:t>
      </w:r>
    </w:p>
    <w:bookmarkEnd w:id="41"/>
    <w:bookmarkStart w:name="z61" w:id="42"/>
    <w:p>
      <w:pPr>
        <w:spacing w:after="0"/>
        <w:ind w:left="0"/>
        <w:jc w:val="both"/>
      </w:pPr>
      <w:r>
        <w:rPr>
          <w:rFonts w:ascii="Times New Roman"/>
          <w:b w:val="false"/>
          <w:i w:val="false"/>
          <w:color w:val="000000"/>
          <w:sz w:val="28"/>
        </w:rPr>
        <w:t>
      3. Өнімді (тауарды) жарнамалау мынадай талаптарға сәйкес жүзеге асырылады:</w:t>
      </w:r>
    </w:p>
    <w:bookmarkEnd w:id="42"/>
    <w:bookmarkStart w:name="z62" w:id="43"/>
    <w:p>
      <w:pPr>
        <w:spacing w:after="0"/>
        <w:ind w:left="0"/>
        <w:jc w:val="both"/>
      </w:pPr>
      <w:r>
        <w:rPr>
          <w:rFonts w:ascii="Times New Roman"/>
          <w:b w:val="false"/>
          <w:i w:val="false"/>
          <w:color w:val="000000"/>
          <w:sz w:val="28"/>
        </w:rPr>
        <w:t xml:space="preserve">
      1) Қазақстан Республикасының аумағындағы жарнама (мерзімді баспасөз басылымдарын, интернет-ресурстарды, ақпараттық агенттіктерді қоспағанда) қазақ тілінде, ал жарнама берушінің қалауы бойынша орыс және (немесе) басқа да тілдерде таратылады; </w:t>
      </w:r>
    </w:p>
    <w:bookmarkEnd w:id="43"/>
    <w:bookmarkStart w:name="z63" w:id="44"/>
    <w:p>
      <w:pPr>
        <w:spacing w:after="0"/>
        <w:ind w:left="0"/>
        <w:jc w:val="both"/>
      </w:pPr>
      <w:r>
        <w:rPr>
          <w:rFonts w:ascii="Times New Roman"/>
          <w:b w:val="false"/>
          <w:i w:val="false"/>
          <w:color w:val="000000"/>
          <w:sz w:val="28"/>
        </w:rPr>
        <w:t xml:space="preserve">
      2) мәтіндік жарнама оңай оқылады, анық және түсінікті қаріппен басып шығарылады; аудио жарнама түсінікті және анық аудио сүйемелдеумен бірге орналастырылады; бейне жарнама түсінікті және анық дыбыстық және бейне сүйемелдеумен бірге орналастырылады; </w:t>
      </w:r>
    </w:p>
    <w:bookmarkEnd w:id="44"/>
    <w:bookmarkStart w:name="z64" w:id="45"/>
    <w:p>
      <w:pPr>
        <w:spacing w:after="0"/>
        <w:ind w:left="0"/>
        <w:jc w:val="both"/>
      </w:pPr>
      <w:r>
        <w:rPr>
          <w:rFonts w:ascii="Times New Roman"/>
          <w:b w:val="false"/>
          <w:i w:val="false"/>
          <w:color w:val="000000"/>
          <w:sz w:val="28"/>
        </w:rPr>
        <w:t xml:space="preserve">
      3) сенімді және танылатын болуы; </w:t>
      </w:r>
    </w:p>
    <w:bookmarkEnd w:id="45"/>
    <w:bookmarkStart w:name="z65" w:id="46"/>
    <w:p>
      <w:pPr>
        <w:spacing w:after="0"/>
        <w:ind w:left="0"/>
        <w:jc w:val="both"/>
      </w:pPr>
      <w:r>
        <w:rPr>
          <w:rFonts w:ascii="Times New Roman"/>
          <w:b w:val="false"/>
          <w:i w:val="false"/>
          <w:color w:val="000000"/>
          <w:sz w:val="28"/>
        </w:rPr>
        <w:t xml:space="preserve">
      4) тұтынушылардың сенімін теріс пайдалану арқылы, оның ішінде сипаттамаларына, құрамына, тұтынушылық қасиеттеріне, құнына (бағасына), қолданудың болжамды нәтижелеріне, зерттеу және сынақ нәтижелеріне қатысты оларды жаңылыстырмауы; </w:t>
      </w:r>
    </w:p>
    <w:bookmarkEnd w:id="46"/>
    <w:bookmarkStart w:name="z66" w:id="47"/>
    <w:p>
      <w:pPr>
        <w:spacing w:after="0"/>
        <w:ind w:left="0"/>
        <w:jc w:val="both"/>
      </w:pPr>
      <w:r>
        <w:rPr>
          <w:rFonts w:ascii="Times New Roman"/>
          <w:b w:val="false"/>
          <w:i w:val="false"/>
          <w:color w:val="000000"/>
          <w:sz w:val="28"/>
        </w:rPr>
        <w:t>
      5) өнімнің (тауардың) сауда атауын және өндірушінің атауын қамтуы;</w:t>
      </w:r>
    </w:p>
    <w:bookmarkEnd w:id="47"/>
    <w:bookmarkStart w:name="z67" w:id="48"/>
    <w:p>
      <w:pPr>
        <w:spacing w:after="0"/>
        <w:ind w:left="0"/>
        <w:jc w:val="both"/>
      </w:pPr>
      <w:r>
        <w:rPr>
          <w:rFonts w:ascii="Times New Roman"/>
          <w:b w:val="false"/>
          <w:i w:val="false"/>
          <w:color w:val="000000"/>
          <w:sz w:val="28"/>
        </w:rPr>
        <w:t>
      6) егер ол өнімнің (тауардың) атауынан туындамаса, өнімнің (тауардың) тағайындалуы;</w:t>
      </w:r>
    </w:p>
    <w:bookmarkEnd w:id="48"/>
    <w:bookmarkStart w:name="z68" w:id="49"/>
    <w:p>
      <w:pPr>
        <w:spacing w:after="0"/>
        <w:ind w:left="0"/>
        <w:jc w:val="both"/>
      </w:pPr>
      <w:r>
        <w:rPr>
          <w:rFonts w:ascii="Times New Roman"/>
          <w:b w:val="false"/>
          <w:i w:val="false"/>
          <w:color w:val="000000"/>
          <w:sz w:val="28"/>
        </w:rPr>
        <w:t>
      7) егер өндіруші көрсеткен болса, арналып жасалған адамдардың санаты туралы мәліметтерді қамтуы тиіс;</w:t>
      </w:r>
    </w:p>
    <w:bookmarkEnd w:id="49"/>
    <w:bookmarkStart w:name="z69" w:id="50"/>
    <w:p>
      <w:pPr>
        <w:spacing w:after="0"/>
        <w:ind w:left="0"/>
        <w:jc w:val="both"/>
      </w:pPr>
      <w:r>
        <w:rPr>
          <w:rFonts w:ascii="Times New Roman"/>
          <w:b w:val="false"/>
          <w:i w:val="false"/>
          <w:color w:val="000000"/>
          <w:sz w:val="28"/>
        </w:rPr>
        <w:t>
      8) негізгі көрсетілімдермен, қолдануға қарсы көрсетілімдермен және жанама әсерлермен (олар болған кезде) танысу қажеттігі туралы нұсқау;</w:t>
      </w:r>
    </w:p>
    <w:bookmarkEnd w:id="50"/>
    <w:bookmarkStart w:name="z70" w:id="51"/>
    <w:p>
      <w:pPr>
        <w:spacing w:after="0"/>
        <w:ind w:left="0"/>
        <w:jc w:val="both"/>
      </w:pPr>
      <w:r>
        <w:rPr>
          <w:rFonts w:ascii="Times New Roman"/>
          <w:b w:val="false"/>
          <w:i w:val="false"/>
          <w:color w:val="000000"/>
          <w:sz w:val="28"/>
        </w:rPr>
        <w:t>
      9) Қазақстан Республикасында және (немесе) Еуразиялық экономикалық одаққа мүше мемлекеттерде мемлекеттік тіркеудің болуы туралы ақпаратты қамтиды;</w:t>
      </w:r>
    </w:p>
    <w:bookmarkEnd w:id="51"/>
    <w:bookmarkStart w:name="z71" w:id="52"/>
    <w:p>
      <w:pPr>
        <w:spacing w:after="0"/>
        <w:ind w:left="0"/>
        <w:jc w:val="both"/>
      </w:pPr>
      <w:r>
        <w:rPr>
          <w:rFonts w:ascii="Times New Roman"/>
          <w:b w:val="false"/>
          <w:i w:val="false"/>
          <w:color w:val="000000"/>
          <w:sz w:val="28"/>
        </w:rPr>
        <w:t>
      10) жарнамаланатын өнімді (тауарды) өндіруге және (немесе) өткізуге Қазақстан Республикасының заңнамасымен рұқсат етіледі;</w:t>
      </w:r>
    </w:p>
    <w:bookmarkEnd w:id="52"/>
    <w:bookmarkStart w:name="z72" w:id="53"/>
    <w:p>
      <w:pPr>
        <w:spacing w:after="0"/>
        <w:ind w:left="0"/>
        <w:jc w:val="both"/>
      </w:pPr>
      <w:r>
        <w:rPr>
          <w:rFonts w:ascii="Times New Roman"/>
          <w:b w:val="false"/>
          <w:i w:val="false"/>
          <w:color w:val="000000"/>
          <w:sz w:val="28"/>
        </w:rPr>
        <w:t>
      11) ББҚ жарнамасы сондай-ақ:</w:t>
      </w:r>
    </w:p>
    <w:bookmarkEnd w:id="53"/>
    <w:bookmarkStart w:name="z73" w:id="54"/>
    <w:p>
      <w:pPr>
        <w:spacing w:after="0"/>
        <w:ind w:left="0"/>
        <w:jc w:val="both"/>
      </w:pPr>
      <w:r>
        <w:rPr>
          <w:rFonts w:ascii="Times New Roman"/>
          <w:b w:val="false"/>
          <w:i w:val="false"/>
          <w:color w:val="000000"/>
          <w:sz w:val="28"/>
        </w:rPr>
        <w:t>
      құрамына кіретін белсенді компоненттер туралы мәліметтерді;</w:t>
      </w:r>
    </w:p>
    <w:bookmarkEnd w:id="54"/>
    <w:bookmarkStart w:name="z74" w:id="55"/>
    <w:p>
      <w:pPr>
        <w:spacing w:after="0"/>
        <w:ind w:left="0"/>
        <w:jc w:val="both"/>
      </w:pPr>
      <w:r>
        <w:rPr>
          <w:rFonts w:ascii="Times New Roman"/>
          <w:b w:val="false"/>
          <w:i w:val="false"/>
          <w:color w:val="000000"/>
          <w:sz w:val="28"/>
        </w:rPr>
        <w:t>
      қолдану тәсілі мен дозаларды;</w:t>
      </w:r>
    </w:p>
    <w:bookmarkEnd w:id="55"/>
    <w:bookmarkStart w:name="z75" w:id="56"/>
    <w:p>
      <w:pPr>
        <w:spacing w:after="0"/>
        <w:ind w:left="0"/>
        <w:jc w:val="both"/>
      </w:pPr>
      <w:r>
        <w:rPr>
          <w:rFonts w:ascii="Times New Roman"/>
          <w:b w:val="false"/>
          <w:i w:val="false"/>
          <w:color w:val="000000"/>
          <w:sz w:val="28"/>
        </w:rPr>
        <w:t>
      негізгі жанама әсерлерді (бар болған жағдайда);</w:t>
      </w:r>
    </w:p>
    <w:bookmarkEnd w:id="56"/>
    <w:bookmarkStart w:name="z76" w:id="57"/>
    <w:p>
      <w:pPr>
        <w:spacing w:after="0"/>
        <w:ind w:left="0"/>
        <w:jc w:val="both"/>
      </w:pPr>
      <w:r>
        <w:rPr>
          <w:rFonts w:ascii="Times New Roman"/>
          <w:b w:val="false"/>
          <w:i w:val="false"/>
          <w:color w:val="000000"/>
          <w:sz w:val="28"/>
        </w:rPr>
        <w:t>
      негізгі қарсы көрсетілімдерді (бар болған жағдайда);</w:t>
      </w:r>
    </w:p>
    <w:bookmarkEnd w:id="57"/>
    <w:bookmarkStart w:name="z77" w:id="58"/>
    <w:p>
      <w:pPr>
        <w:spacing w:after="0"/>
        <w:ind w:left="0"/>
        <w:jc w:val="both"/>
      </w:pPr>
      <w:r>
        <w:rPr>
          <w:rFonts w:ascii="Times New Roman"/>
          <w:b w:val="false"/>
          <w:i w:val="false"/>
          <w:color w:val="000000"/>
          <w:sz w:val="28"/>
        </w:rPr>
        <w:t>
      балаларға, жүкті әйелдерге, сондай-ақ бала емізу кезеңіне қатысты ерекше нұсқауларды (бар болған жағдайда);</w:t>
      </w:r>
    </w:p>
    <w:bookmarkEnd w:id="58"/>
    <w:bookmarkStart w:name="z78" w:id="59"/>
    <w:p>
      <w:pPr>
        <w:spacing w:after="0"/>
        <w:ind w:left="0"/>
        <w:jc w:val="both"/>
      </w:pPr>
      <w:r>
        <w:rPr>
          <w:rFonts w:ascii="Times New Roman"/>
          <w:b w:val="false"/>
          <w:i w:val="false"/>
          <w:color w:val="000000"/>
          <w:sz w:val="28"/>
        </w:rPr>
        <w:t>
      сату шарттарын;</w:t>
      </w:r>
    </w:p>
    <w:bookmarkEnd w:id="59"/>
    <w:bookmarkStart w:name="z79" w:id="60"/>
    <w:p>
      <w:pPr>
        <w:spacing w:after="0"/>
        <w:ind w:left="0"/>
        <w:jc w:val="both"/>
      </w:pPr>
      <w:r>
        <w:rPr>
          <w:rFonts w:ascii="Times New Roman"/>
          <w:b w:val="false"/>
          <w:i w:val="false"/>
          <w:color w:val="000000"/>
          <w:sz w:val="28"/>
        </w:rPr>
        <w:t>
      қолдануға көрнекі және түсінікті ұсынымдарды;</w:t>
      </w:r>
    </w:p>
    <w:bookmarkEnd w:id="60"/>
    <w:bookmarkStart w:name="z80" w:id="61"/>
    <w:p>
      <w:pPr>
        <w:spacing w:after="0"/>
        <w:ind w:left="0"/>
        <w:jc w:val="both"/>
      </w:pPr>
      <w:r>
        <w:rPr>
          <w:rFonts w:ascii="Times New Roman"/>
          <w:b w:val="false"/>
          <w:i w:val="false"/>
          <w:color w:val="000000"/>
          <w:sz w:val="28"/>
        </w:rPr>
        <w:t>
      өндірушісінің және өндіруші Қазақстан Республикасында шағымдарды қабылдауға уәкілеттік берген тұлғаның атауын, мекенжайын;</w:t>
      </w:r>
    </w:p>
    <w:bookmarkEnd w:id="61"/>
    <w:bookmarkStart w:name="z81" w:id="62"/>
    <w:p>
      <w:pPr>
        <w:spacing w:after="0"/>
        <w:ind w:left="0"/>
        <w:jc w:val="both"/>
      </w:pPr>
      <w:r>
        <w:rPr>
          <w:rFonts w:ascii="Times New Roman"/>
          <w:b w:val="false"/>
          <w:i w:val="false"/>
          <w:color w:val="000000"/>
          <w:sz w:val="28"/>
        </w:rPr>
        <w:t xml:space="preserve">
       жарнамалау объектісінің дәрілік зат болып табылмайтындығы туралы ескертуді; </w:t>
      </w:r>
    </w:p>
    <w:bookmarkEnd w:id="62"/>
    <w:bookmarkStart w:name="z82" w:id="63"/>
    <w:p>
      <w:pPr>
        <w:spacing w:after="0"/>
        <w:ind w:left="0"/>
        <w:jc w:val="both"/>
      </w:pPr>
      <w:r>
        <w:rPr>
          <w:rFonts w:ascii="Times New Roman"/>
          <w:b w:val="false"/>
          <w:i w:val="false"/>
          <w:color w:val="000000"/>
          <w:sz w:val="28"/>
        </w:rPr>
        <w:t xml:space="preserve">
      қоғамдық көлікте, оларды тағайындауға, пайдалануға және сатуға қатысы жоқ ұйымдарда, өнеркәсіптік өнімдерде, рецептуралық бланкілерде таратпауды және орналастырмауды көздейді; </w:t>
      </w:r>
    </w:p>
    <w:bookmarkEnd w:id="63"/>
    <w:bookmarkStart w:name="z83" w:id="64"/>
    <w:p>
      <w:pPr>
        <w:spacing w:after="0"/>
        <w:ind w:left="0"/>
        <w:jc w:val="both"/>
      </w:pPr>
      <w:r>
        <w:rPr>
          <w:rFonts w:ascii="Times New Roman"/>
          <w:b w:val="false"/>
          <w:i w:val="false"/>
          <w:color w:val="000000"/>
          <w:sz w:val="28"/>
        </w:rPr>
        <w:t>
      12) дезинфекциялау құралының жарнамасы сондай-ақ:</w:t>
      </w:r>
    </w:p>
    <w:bookmarkEnd w:id="64"/>
    <w:bookmarkStart w:name="z84" w:id="65"/>
    <w:p>
      <w:pPr>
        <w:spacing w:after="0"/>
        <w:ind w:left="0"/>
        <w:jc w:val="both"/>
      </w:pPr>
      <w:r>
        <w:rPr>
          <w:rFonts w:ascii="Times New Roman"/>
          <w:b w:val="false"/>
          <w:i w:val="false"/>
          <w:color w:val="000000"/>
          <w:sz w:val="28"/>
        </w:rPr>
        <w:t>
      дезинфекциялау құралын қолдану жөніндегі ұсынымдарды;</w:t>
      </w:r>
    </w:p>
    <w:bookmarkEnd w:id="65"/>
    <w:bookmarkStart w:name="z85" w:id="66"/>
    <w:p>
      <w:pPr>
        <w:spacing w:after="0"/>
        <w:ind w:left="0"/>
        <w:jc w:val="both"/>
      </w:pPr>
      <w:r>
        <w:rPr>
          <w:rFonts w:ascii="Times New Roman"/>
          <w:b w:val="false"/>
          <w:i w:val="false"/>
          <w:color w:val="000000"/>
          <w:sz w:val="28"/>
        </w:rPr>
        <w:t>
      дезинфекциялау құралымен жұмыс істеу кезіндегі сақтық шараларын көздейді.</w:t>
      </w:r>
    </w:p>
    <w:bookmarkEnd w:id="66"/>
    <w:bookmarkStart w:name="z86" w:id="67"/>
    <w:p>
      <w:pPr>
        <w:spacing w:after="0"/>
        <w:ind w:left="0"/>
        <w:jc w:val="both"/>
      </w:pPr>
      <w:r>
        <w:rPr>
          <w:rFonts w:ascii="Times New Roman"/>
          <w:b w:val="false"/>
          <w:i w:val="false"/>
          <w:color w:val="000000"/>
          <w:sz w:val="28"/>
        </w:rPr>
        <w:t>
      Теле-және радиоарналарға, интернет-ресурстарға арналған жарнама осы тармақтың 5), 6), 8) және 9) тармақшаларында көрсетілген ақпаратты қамтиды.</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