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fc17" w14:textId="83df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29 қазандағы № 465 бұйрығы. Қазақстан Республикасының Әділет министрлігінде 2020 жылғы 30 қазанда № 21566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"Заң газеті"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реттік нөмірі 8-тармақ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1492"/>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қызметтер көрсету үшін қажетті құжаттар тізбесі</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 тану туралы куәлікті алу үшін мынадай құжаттар ұсынылады:</w:t>
            </w:r>
            <w:r>
              <w:br/>
            </w:r>
            <w:r>
              <w:rPr>
                <w:rFonts w:ascii="Times New Roman"/>
                <w:b w:val="false"/>
                <w:i w:val="false"/>
                <w:color w:val="000000"/>
                <w:sz w:val="20"/>
              </w:rPr>
              <w:t>
- Мемлекеттік корпорацияға жүгінген кезде:</w:t>
            </w:r>
            <w:r>
              <w:br/>
            </w:r>
            <w:r>
              <w:rPr>
                <w:rFonts w:ascii="Times New Roman"/>
                <w:b w:val="false"/>
                <w:i w:val="false"/>
                <w:color w:val="000000"/>
                <w:sz w:val="20"/>
              </w:rPr>
              <w:t>
1) осы Қағидаларға 1-қосымшаға сәйкес нысан бойынша білім туралы құжаттарды тану туралы өтініш;</w:t>
            </w:r>
            <w:r>
              <w:br/>
            </w:r>
            <w:r>
              <w:rPr>
                <w:rFonts w:ascii="Times New Roman"/>
                <w:b w:val="false"/>
                <w:i w:val="false"/>
                <w:color w:val="000000"/>
                <w:sz w:val="20"/>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білім туралы құжат иесінің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Осы Қағидалардың 13-тармағында белгіленген талаптарға сәйкес келтіру мақсатында көрсетілетін қызметті алушы өзінің дайындығын растайтын, оның ішінде кәсіби қызметке рұқсаты, практикалық тәжірибесі туралы құжаттарын ұсынады. Аталған құжаттардың нотариалды куәландырылған көшірмелері олардың нотариалды куәландырылған аудармасымен, оның ішінде мөрдің аудармасымен бірге ұсынылады (егер құжат толығымен шет тілінде болған жағдайда).</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аталған құжаттардың көшірмелерін және мөрдің аудармасын қоса алғанда нотариалды куәландырылған аудармасын (егер құжат толығымен шет тілінде болған жағдайда) ұсынады. Осы тармақта көрсетілген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10-қосымшаға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білім туралы құжаттарды тану туралы өтініш;</w:t>
            </w:r>
            <w:r>
              <w:br/>
            </w:r>
            <w:r>
              <w:rPr>
                <w:rFonts w:ascii="Times New Roman"/>
                <w:b w:val="false"/>
                <w:i w:val="false"/>
                <w:color w:val="000000"/>
                <w:sz w:val="20"/>
              </w:rPr>
              <w:t>
2) білім туралы құжаттың және оның қосымшасының заңдастырылған немесе апостильденген көшірмесі және білім туралы құжаттың және оның қосымшасының, мөрдің аудармасын қоса алғанда нотариалды куәландырылған аударманың (егер құжат толығымен шет тілінде болса) электрондық көшірмесі.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электрондық көшірмелері және нотариалды куәландырылған сканерленген аудармасы (егер құжат толығымен шет тілінде болса) ұсынылады;</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r>
              <w:br/>
            </w:r>
            <w:r>
              <w:rPr>
                <w:rFonts w:ascii="Times New Roman"/>
                <w:b w:val="false"/>
                <w:i w:val="false"/>
                <w:color w:val="000000"/>
                <w:sz w:val="20"/>
              </w:rPr>
              <w:t>
4) төлем туралы мәліметтер (қайта жүгінген жағдайда талап етілмейді).</w:t>
            </w:r>
            <w:r>
              <w:br/>
            </w:r>
            <w:r>
              <w:rPr>
                <w:rFonts w:ascii="Times New Roman"/>
                <w:b w:val="false"/>
                <w:i w:val="false"/>
                <w:color w:val="000000"/>
                <w:sz w:val="20"/>
              </w:rPr>
              <w:t>
Портал арқылы жүгінген жағдайда, көрсетілетін қызметті алушы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 Білім туралы құжаттарды нострификациялау туралы өтініш берілген жағдайда мынадай құжаттар ұсынылады:</w:t>
            </w:r>
            <w:r>
              <w:br/>
            </w:r>
            <w:r>
              <w:rPr>
                <w:rFonts w:ascii="Times New Roman"/>
                <w:b w:val="false"/>
                <w:i w:val="false"/>
                <w:color w:val="000000"/>
                <w:sz w:val="20"/>
              </w:rPr>
              <w:t>
- Мемлекеттік корпорацияға жүгінген кезде:</w:t>
            </w:r>
            <w:r>
              <w:br/>
            </w:r>
            <w:r>
              <w:rPr>
                <w:rFonts w:ascii="Times New Roman"/>
                <w:b w:val="false"/>
                <w:i w:val="false"/>
                <w:color w:val="000000"/>
                <w:sz w:val="20"/>
              </w:rPr>
              <w:t>
1) осы Қағидаларға 1-қосымшаға сәйкес нысан бойынша білім туралы құжаттарды тану туралы өтініш;</w:t>
            </w:r>
            <w:r>
              <w:br/>
            </w:r>
            <w:r>
              <w:rPr>
                <w:rFonts w:ascii="Times New Roman"/>
                <w:b w:val="false"/>
                <w:i w:val="false"/>
                <w:color w:val="000000"/>
                <w:sz w:val="20"/>
              </w:rPr>
              <w:t>
2) заңдастырылған немесе апостильденген білім туралы құжаттың және оның қосымшасының көшірмесі (түпнұсқа салыстыру үшін, қайтарылып беріледі) және мөрдің аудармасын қоса алғанда білім туралы құжаттың және оның қосымшасының нотариалды куәландырылған аудармасы (егер құжат толығымен шет тілінде болса).</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білім туралы құжат иесінің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Көрсетілетін қызметті алушы өзінің дайындығын растайтын, оның ішінде осы Қағидалардың 23-тармағында белгіленген талаптарға сәйкес кәсіби қызметке рұқсат беретін, практикалық тәжірибесі туралы дәлелді құжаттарын ұсынады. Аталған құжаттардың нотариалды куәландырылған көшірмелері олардың нотариалды куәландырылған аудармасымен, оның ішінде мөрдің аудармасымен бірге ұсынылады (егер құжат толығымен шет тілінде болған жағдайда).</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аталған құжаттардың көшірмелерін және мөрдің аудармасын қоса алғанда нотариалды куәландырылған аудармасын (егер құжат толығымен шет тілінде болған жағдайда) ұсынады. Осы тармақта көрсетілетін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10-қосымшаға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1-қосымшаға сәйкес нысан бойынша білім туралы құжатты сәйкестендіру туралы өтініш;</w:t>
            </w:r>
            <w:r>
              <w:br/>
            </w:r>
            <w:r>
              <w:rPr>
                <w:rFonts w:ascii="Times New Roman"/>
                <w:b w:val="false"/>
                <w:i w:val="false"/>
                <w:color w:val="000000"/>
                <w:sz w:val="20"/>
              </w:rPr>
              <w:t>
2) заңдастырылған немесе апостильденген білім туралы құжаттың және оның қосымшасының көшірмесі және мөрдің аудармасын қоса алғанда білім туралы құжаттың және оның қосымшасының нотариалды куәландырылған аудармасының (егер құжат толығымен шет тілінде болса) электрондық көшірмесі.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электрондық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r>
              <w:br/>
            </w:r>
            <w:r>
              <w:rPr>
                <w:rFonts w:ascii="Times New Roman"/>
                <w:b w:val="false"/>
                <w:i w:val="false"/>
                <w:color w:val="000000"/>
                <w:sz w:val="20"/>
              </w:rPr>
              <w:t>
4) төлем туралы мәліметтер (қайта жүгінген жағдайда талап етілмейді).</w:t>
            </w:r>
            <w:r>
              <w:br/>
            </w:r>
            <w:r>
              <w:rPr>
                <w:rFonts w:ascii="Times New Roman"/>
                <w:b w:val="false"/>
                <w:i w:val="false"/>
                <w:color w:val="000000"/>
                <w:sz w:val="20"/>
              </w:rPr>
              <w:t>
Портал арқылы жүгінген жағдайда көрсетілетін қызметті алушының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 Көрсетілетін қызметті алушы өзінің даярлығын Растауды, оның ішінде осы Қағидалардың 23-тармағында белгіленген талаптарға сәйкес келу мақсатында кәсіби қызметке рұқсат беру, практикалық тәжірибе туралы құжаттарды ұсынады. Осы құжаттардың нотариалды куәландырылған көшірмелері мөрлердің мөртабандарын аударуды қоса алғанда, олардың нотариалды куәландырылған аудармаларымен бірге (егер құжат Толық шет тілінде болған жағдайда) ұсынылады. Осы тармақта көрсетілген құжаттардың қазақ немесе орыс тіліне аудармасын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r>
              <w:br/>
            </w:r>
            <w:r>
              <w:rPr>
                <w:rFonts w:ascii="Times New Roman"/>
                <w:b w:val="false"/>
                <w:i w:val="false"/>
                <w:color w:val="000000"/>
                <w:sz w:val="20"/>
              </w:rPr>
              <w:t>
Көрсетілетін қызметті алушы телнұсқа алу үшін Мемлекеттік корпорацияға мынадай құжаттар ұсынады:</w:t>
            </w:r>
            <w:r>
              <w:br/>
            </w:r>
            <w:r>
              <w:rPr>
                <w:rFonts w:ascii="Times New Roman"/>
                <w:b w:val="false"/>
                <w:i w:val="false"/>
                <w:color w:val="000000"/>
                <w:sz w:val="20"/>
              </w:rPr>
              <w:t>
1) осы Қағидаларға 9-қосымшасына сәйкес нысан бойынша телнұсқаны беру туралы өтініш;</w:t>
            </w:r>
            <w:r>
              <w:br/>
            </w:r>
            <w:r>
              <w:rPr>
                <w:rFonts w:ascii="Times New Roman"/>
                <w:b w:val="false"/>
                <w:i w:val="false"/>
                <w:color w:val="000000"/>
                <w:sz w:val="20"/>
              </w:rPr>
              <w:t>
2) білім туралы құжат иесінің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r>
              <w:br/>
            </w:r>
            <w:r>
              <w:rPr>
                <w:rFonts w:ascii="Times New Roman"/>
                <w:b w:val="false"/>
                <w:i w:val="false"/>
                <w:color w:val="000000"/>
                <w:sz w:val="20"/>
              </w:rPr>
              <w:t>
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10-қосымшаға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9-қосымшаға сәйкес нысан бойынша көрсетілетін қызметті алушының ЭЦҚ-мен куәландырылған телнұсқаны беру туралы өтініш;</w:t>
            </w:r>
            <w:r>
              <w:br/>
            </w:r>
            <w:r>
              <w:rPr>
                <w:rFonts w:ascii="Times New Roman"/>
                <w:b w:val="false"/>
                <w:i w:val="false"/>
                <w:color w:val="000000"/>
                <w:sz w:val="20"/>
              </w:rPr>
              <w:t>
2) Қазақстан Республикасының резиденті емес тұлғалар үшін білім туралы құжат иесінің жеке басын куәландыратын құжаттың электрондық көшірмесі (мемлекеттік немесе орыс тіліндегі аудармасымен бірге).</w:t>
            </w:r>
            <w:r>
              <w:br/>
            </w:r>
            <w:r>
              <w:rPr>
                <w:rFonts w:ascii="Times New Roman"/>
                <w:b w:val="false"/>
                <w:i w:val="false"/>
                <w:color w:val="000000"/>
                <w:sz w:val="20"/>
              </w:rPr>
              <w:t>
3) төлем туралы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(Г. Көбенова)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