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d377" w14:textId="ba3d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банкаралық ақша аудару жүйесінің операторын немесе операциялық орталығын қоспағанда, банк операцияларының жекелеген түрлерін жүзеге асыратын ұйымдар, сондай-ақ банкноттарды, монеталарды және құндылықтарды инкассациялау айрықша қызметі болып табылатын заңды тұлғалар және микроқаржылық қызметті жүзеге асыратын ұйымдар үшін қойылатын талаптарды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2020 жылғы 29 қазандағы № 105 қаулысы. Қазақстан Республикасының Әділет министрлігінде 2020 жылғы 3 қарашада № 21577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15.11.2020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Заңы 11-бабының </w:t>
      </w:r>
      <w:r>
        <w:rPr>
          <w:rFonts w:ascii="Times New Roman"/>
          <w:b w:val="false"/>
          <w:i w:val="false"/>
          <w:color w:val="000000"/>
          <w:sz w:val="28"/>
        </w:rPr>
        <w:t>3-2-тармағына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27.12.2024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банкаралық ақша аудару жүйесінің операторын немесе операциялық орталығын қоспағанда, банк операцияларының жекелеген түрлерін жүзеге асыратын ұйымдар, сондай-ақ банкноттарды, монеталарды және құндылықтарды инкассациялау айрықша қызметі болып табылатын заңды тұлғалар және микроқаржылық қызметті жүзеге асыратын ұйымдар үшін қойылатын талаптар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Қаржы ұйымдарының әдіснамасы және пруднциялық реттеу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2020 жылғы 15 қарашадан бастап қолданысқа енгізіледі және ресми жариялауға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2020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2020 жылғы 29 қазандағы</w:t>
            </w:r>
            <w:r>
              <w:br/>
            </w:r>
            <w:r>
              <w:rPr>
                <w:rFonts w:ascii="Times New Roman"/>
                <w:b w:val="false"/>
                <w:i w:val="false"/>
                <w:color w:val="000000"/>
                <w:sz w:val="20"/>
              </w:rPr>
              <w:t>№ 105 қаулысымен</w:t>
            </w:r>
            <w:r>
              <w:br/>
            </w:r>
            <w:r>
              <w:rPr>
                <w:rFonts w:ascii="Times New Roman"/>
                <w:b w:val="false"/>
                <w:i w:val="false"/>
                <w:color w:val="000000"/>
                <w:sz w:val="20"/>
              </w:rPr>
              <w:t>бекітілді</w:t>
            </w:r>
          </w:p>
        </w:tc>
      </w:tr>
    </w:tbl>
    <w:p>
      <w:pPr>
        <w:spacing w:after="0"/>
        <w:ind w:left="0"/>
        <w:jc w:val="both"/>
      </w:pPr>
      <w:r>
        <w:rPr>
          <w:rFonts w:ascii="Times New Roman"/>
          <w:b w:val="false"/>
          <w:i w:val="false"/>
          <w:color w:val="ff0000"/>
          <w:sz w:val="28"/>
        </w:rPr>
        <w:t xml:space="preserve">
      Ескерту. Талаптардың оң жақ жоғарғы бұрышы жаңа редакцияда – ҚР Қаржы нарығын реттеу және дамыту агенттігі Басқармасының 24.02.2022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p>
    <w:bookmarkStart w:name="z10" w:id="8"/>
    <w:p>
      <w:pPr>
        <w:spacing w:after="0"/>
        <w:ind w:left="0"/>
        <w:jc w:val="left"/>
      </w:pPr>
      <w:r>
        <w:rPr>
          <w:rFonts w:ascii="Times New Roman"/>
          <w:b/>
          <w:i w:val="false"/>
          <w:color w:val="000000"/>
        </w:rPr>
        <w:t xml:space="preserve">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банкаралық ақша аудару жүйесінің операторын немесе операциялық орталығын қоспағанда, банк операцияларының жекелеген түрлерін жүзеге асыратын ұйымдар, сондай-ақ банкноттарды, монеталарды және құндылықтарды инкассациялау айрықша қызметі болып табылатын заңды тұлғалар және микроқаржылық қызметті жүзеге асыратын ұйымдар үшін қойылатын талаптар</w:t>
      </w:r>
    </w:p>
    <w:bookmarkEnd w:id="8"/>
    <w:p>
      <w:pPr>
        <w:spacing w:after="0"/>
        <w:ind w:left="0"/>
        <w:jc w:val="both"/>
      </w:pPr>
      <w:r>
        <w:rPr>
          <w:rFonts w:ascii="Times New Roman"/>
          <w:b w:val="false"/>
          <w:i w:val="false"/>
          <w:color w:val="ff0000"/>
          <w:sz w:val="28"/>
        </w:rPr>
        <w:t xml:space="preserve">
      Ескерту. Талаптардың тақырыбы жаңа редакцияда – ҚР Қаржы нарығын реттеу және дамыту агенттігі Басқармасының 12.09.2022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банкаралық ақша аудару жүйесінің операторын немесе операциялық орталығын қоспағанда, банк операцияларының жекелеген түрлерін жүзеге асыратын ұйымдар, сондай-ақ банкноттарды, монеталарды және құндылықтарды инкассациялау айрықша қызметі болып табылатын заңды тұлғалар және микроқаржылық қызметті жүзеге асыратын ұйымдар үшін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КЖ/ТҚҚ туралы заң) сәйкес әзірленді және ипотекалық ұйымдарға, дауыс беретін акцияларының жүз пайызы тура немесе жанама түрде ұлттық басқару холдингіне тиесілі болатын агроөнеркәсіп кешені субъектілеріне кредит беретін ұйымдарға, сондай-ақ микроқаржылық қызметті жүзеге асыратын ұй ымдарға (бұдан әрі – Ұйым) қатысты қолданылады.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Талаптарда қолданылатын ұғымдар КЖ/ТҚҚ туралы және "</w:t>
      </w:r>
      <w:r>
        <w:rPr>
          <w:rFonts w:ascii="Times New Roman"/>
          <w:b w:val="false"/>
          <w:i w:val="false"/>
          <w:color w:val="000000"/>
          <w:sz w:val="28"/>
        </w:rPr>
        <w:t>Микроқаржылық қызмет туралы</w:t>
      </w:r>
      <w:r>
        <w:rPr>
          <w:rFonts w:ascii="Times New Roman"/>
          <w:b w:val="false"/>
          <w:i w:val="false"/>
          <w:color w:val="000000"/>
          <w:sz w:val="28"/>
        </w:rPr>
        <w:t>" Қазақстан Республикасы Заңдарында көрсетілген мағыналарда қолданылады.</w:t>
      </w:r>
    </w:p>
    <w:bookmarkEnd w:id="11"/>
    <w:p>
      <w:pPr>
        <w:spacing w:after="0"/>
        <w:ind w:left="0"/>
        <w:jc w:val="both"/>
      </w:pPr>
      <w:r>
        <w:rPr>
          <w:rFonts w:ascii="Times New Roman"/>
          <w:b w:val="false"/>
          <w:i w:val="false"/>
          <w:color w:val="000000"/>
          <w:sz w:val="28"/>
        </w:rPr>
        <w:t>
      Талаптардың мақсаттары үшін мынадай ұғымдар қолданылады:</w:t>
      </w:r>
    </w:p>
    <w:p>
      <w:pPr>
        <w:spacing w:after="0"/>
        <w:ind w:left="0"/>
        <w:jc w:val="both"/>
      </w:pPr>
      <w:r>
        <w:rPr>
          <w:rFonts w:ascii="Times New Roman"/>
          <w:b w:val="false"/>
          <w:i w:val="false"/>
          <w:color w:val="000000"/>
          <w:sz w:val="28"/>
        </w:rPr>
        <w:t xml:space="preserve">
      1) әдеттегіден тыс операция (мәміле) – клиенттің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уәкілетті орган (бұдан әрі – уәкілетті орган) айқындаған, сондай-ақ ұйым дербес әзірлеген күдікті операцияны айқындау белгілері ескеріле отырып,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4-тармағына сәйкес міндетті түрде зерделенуге тиіс операциясы (мәмілесі);</w:t>
      </w:r>
    </w:p>
    <w:p>
      <w:pPr>
        <w:spacing w:after="0"/>
        <w:ind w:left="0"/>
        <w:jc w:val="both"/>
      </w:pPr>
      <w:r>
        <w:rPr>
          <w:rFonts w:ascii="Times New Roman"/>
          <w:b w:val="false"/>
          <w:i w:val="false"/>
          <w:color w:val="000000"/>
          <w:sz w:val="28"/>
        </w:rPr>
        <w:t>
      2) біржолғы операция (мәміле) – ұйымның клиенттерге - жеке тұлғаларға бағалы металдар мен асыл тастардан жасалған зергерлік бұйымдарды бөлшек саудада сату арқылы қызметтер көрсетуі;</w:t>
      </w:r>
    </w:p>
    <w:p>
      <w:pPr>
        <w:spacing w:after="0"/>
        <w:ind w:left="0"/>
        <w:jc w:val="both"/>
      </w:pPr>
      <w:r>
        <w:rPr>
          <w:rFonts w:ascii="Times New Roman"/>
          <w:b w:val="false"/>
          <w:i w:val="false"/>
          <w:color w:val="000000"/>
          <w:sz w:val="28"/>
        </w:rPr>
        <w:t>
      3) КЖ/ТҚ тәуекелдерін басқару – ұйымның КЖ/ТҚ тәуекелдерін анықтау, бағалау, мониторингтеу, сондай-ақ оларды азайту бойынша қабылдайтын шаралар жиынтығы (көрсетілетін қызметтерге, клиенттерге, сондай-ақ клиенттер жүргізетін операцияларға қатысты);</w:t>
      </w:r>
    </w:p>
    <w:p>
      <w:pPr>
        <w:spacing w:after="0"/>
        <w:ind w:left="0"/>
        <w:jc w:val="both"/>
      </w:pPr>
      <w:r>
        <w:rPr>
          <w:rFonts w:ascii="Times New Roman"/>
          <w:b w:val="false"/>
          <w:i w:val="false"/>
          <w:color w:val="000000"/>
          <w:sz w:val="28"/>
        </w:rPr>
        <w:t>
      4) клиент – ұйымның қызметтерін алатын жеке тұлға және (немесе) заңды тұлға және (немесе) заңды тұлға құрмай шетелдік құрылым;</w:t>
      </w:r>
    </w:p>
    <w:p>
      <w:pPr>
        <w:spacing w:after="0"/>
        <w:ind w:left="0"/>
        <w:jc w:val="both"/>
      </w:pPr>
      <w:r>
        <w:rPr>
          <w:rFonts w:ascii="Times New Roman"/>
          <w:b w:val="false"/>
          <w:i w:val="false"/>
          <w:color w:val="000000"/>
          <w:sz w:val="28"/>
        </w:rPr>
        <w:t>
      5) қылмыстық жолмен алынған кірістерді заңдастыру (жылыстату), терроризмді қаржыландыру және жаппай қырып-жою қаруын таратуды қаржыландыру тәуекелдері (бұдан әрі – ҚЖ/ТҚ тәуекелдері) – ұйымды қылмыстық жолмен алынған кірістерді заңдастыру (жылыстату), терроризмді қаржыландыру және жаппай қырып-жою қаруын таратуды қаржыландыру (бұдан әрі – КЖ/ТҚ) процестеріне қасақана немесе қасақана емес тарту тәуекелдері;</w:t>
      </w:r>
    </w:p>
    <w:p>
      <w:pPr>
        <w:spacing w:after="0"/>
        <w:ind w:left="0"/>
        <w:jc w:val="both"/>
      </w:pPr>
      <w:r>
        <w:rPr>
          <w:rFonts w:ascii="Times New Roman"/>
          <w:b w:val="false"/>
          <w:i w:val="false"/>
          <w:color w:val="000000"/>
          <w:sz w:val="28"/>
        </w:rPr>
        <w:t>
      6) цифрлық актив - криптография және компьютерлік есептеу құралдарын қолдана отырып электрондық-цифрлық нысанда құрылған, қаржылық құрал болып табылмайтын мүлік, сондай-ақ мүліктік құқықтарды куәландырудың электрондық-цифрлық нысаны;</w:t>
      </w:r>
    </w:p>
    <w:p>
      <w:pPr>
        <w:spacing w:after="0"/>
        <w:ind w:left="0"/>
        <w:jc w:val="both"/>
      </w:pPr>
      <w:r>
        <w:rPr>
          <w:rFonts w:ascii="Times New Roman"/>
          <w:b w:val="false"/>
          <w:i w:val="false"/>
          <w:color w:val="000000"/>
          <w:sz w:val="28"/>
        </w:rPr>
        <w:t xml:space="preserve">
      7) шекті операция – клиенттің ақшамен және (немесе) өзге де мүлікпен жүргізілетін,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1-тармағына сәйкес қаржы мониторингіне жататын операциясы;</w:t>
      </w:r>
    </w:p>
    <w:p>
      <w:pPr>
        <w:spacing w:after="0"/>
        <w:ind w:left="0"/>
        <w:jc w:val="both"/>
      </w:pPr>
      <w:r>
        <w:rPr>
          <w:rFonts w:ascii="Times New Roman"/>
          <w:b w:val="false"/>
          <w:i w:val="false"/>
          <w:color w:val="000000"/>
          <w:sz w:val="28"/>
        </w:rPr>
        <w:t>
      8) іскерлік қатынастар – ұйымның клиентке қызметтер (өнімдер) ұсынуы жөніндегі қатынастар.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3. Қылмыстық жолмен алынған кірістерді заңдастыруға (жылыстатуға), терроризмді қаржыландыруға және жаппай қырып-жою қаруын таратуды қаржыландыруға (бұдан әрі – КЖ/ТҚҚ) қарсы іс-қимыл мақсатында ұйым ішкі бақылауды:</w:t>
      </w:r>
    </w:p>
    <w:bookmarkEnd w:id="12"/>
    <w:p>
      <w:pPr>
        <w:spacing w:after="0"/>
        <w:ind w:left="0"/>
        <w:jc w:val="both"/>
      </w:pPr>
      <w:r>
        <w:rPr>
          <w:rFonts w:ascii="Times New Roman"/>
          <w:b w:val="false"/>
          <w:i w:val="false"/>
          <w:color w:val="000000"/>
          <w:sz w:val="28"/>
        </w:rPr>
        <w:t>
      1) ұйымның КЖ/ТҚҚ туралы заңның талаптарын орындауын қамтамасыз ету;</w:t>
      </w:r>
    </w:p>
    <w:p>
      <w:pPr>
        <w:spacing w:after="0"/>
        <w:ind w:left="0"/>
        <w:jc w:val="both"/>
      </w:pPr>
      <w:r>
        <w:rPr>
          <w:rFonts w:ascii="Times New Roman"/>
          <w:b w:val="false"/>
          <w:i w:val="false"/>
          <w:color w:val="000000"/>
          <w:sz w:val="28"/>
        </w:rPr>
        <w:t>
      2) ұйымның ішкі бақылау жүйесінің тиімділігін КЖ/ТҚ тәуекелдерін және қатар жүретін тәуекелдерді (операциялық, бедел, құқықтық) басқару үшін жеткілікті деңгейде ұстап тұру;</w:t>
      </w:r>
    </w:p>
    <w:p>
      <w:pPr>
        <w:spacing w:after="0"/>
        <w:ind w:left="0"/>
        <w:jc w:val="both"/>
      </w:pPr>
      <w:r>
        <w:rPr>
          <w:rFonts w:ascii="Times New Roman"/>
          <w:b w:val="false"/>
          <w:i w:val="false"/>
          <w:color w:val="000000"/>
          <w:sz w:val="28"/>
        </w:rPr>
        <w:t>
      3) ұйымды, оның лауазымды тұлғалары мен қызметкерлерін КЖ/ТҚ процестеріне тартуды болдырмау мақсатында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4. Ұйымда КЖ/ТҚҚ ішкі бақылауды ұйымдастыру шеңберінде ұйымның ішкі аудит қызметінің не аудит жүргізуге уәкілетті өзге органның КЖ/ТҚҚ мақсатында ішкі бақылау тиімділігін бағалауды жүргізуіне қойылатын талаптарды қамтитын ішкі бақылау қағидалары әзірленеді.</w:t>
      </w:r>
    </w:p>
    <w:bookmarkEnd w:id="13"/>
    <w:p>
      <w:pPr>
        <w:spacing w:after="0"/>
        <w:ind w:left="0"/>
        <w:jc w:val="both"/>
      </w:pPr>
      <w:r>
        <w:rPr>
          <w:rFonts w:ascii="Times New Roman"/>
          <w:b w:val="false"/>
          <w:i w:val="false"/>
          <w:color w:val="000000"/>
          <w:sz w:val="28"/>
        </w:rPr>
        <w:t>
      Ұйым ішкі бақылау қағидаларын ұйым қызметтерінің КЖ/ТҚ тәуекелдеріне ұшырау дәрежесін, ұйымның мөлшерін, сипаты мен күрделілігін бағалау нәтижелерін ескере отырып орындайды.</w:t>
      </w:r>
    </w:p>
    <w:p>
      <w:pPr>
        <w:spacing w:after="0"/>
        <w:ind w:left="0"/>
        <w:jc w:val="both"/>
      </w:pPr>
      <w:r>
        <w:rPr>
          <w:rFonts w:ascii="Times New Roman"/>
          <w:b w:val="false"/>
          <w:i w:val="false"/>
          <w:color w:val="000000"/>
          <w:sz w:val="28"/>
        </w:rPr>
        <w:t xml:space="preserve">
      Ішкі бақылау қағидалары КЖ/ТҚҚ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бағдарламалардан тұрады, ұйым оларды Талаптарға сәйкес дербес әзірлейді және олар ұйымның ішкі құжаты не ұйымның басқару органы немесе атқарушы органы бекіткен осындай құжаттардың жиынтығы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14"/>
    <w:p>
      <w:pPr>
        <w:spacing w:after="0"/>
        <w:ind w:left="0"/>
        <w:jc w:val="left"/>
      </w:pPr>
      <w:r>
        <w:rPr>
          <w:rFonts w:ascii="Times New Roman"/>
          <w:b/>
          <w:i w:val="false"/>
          <w:color w:val="000000"/>
        </w:rPr>
        <w:t xml:space="preserve"> 2-тарау. КЖ/ТҚҚ мақсатында ішкі бақылауды ұйымдастыру бағдарламасы</w:t>
      </w:r>
    </w:p>
    <w:bookmarkEnd w:id="14"/>
    <w:bookmarkStart w:name="z25" w:id="15"/>
    <w:p>
      <w:pPr>
        <w:spacing w:after="0"/>
        <w:ind w:left="0"/>
        <w:jc w:val="both"/>
      </w:pPr>
      <w:r>
        <w:rPr>
          <w:rFonts w:ascii="Times New Roman"/>
          <w:b w:val="false"/>
          <w:i w:val="false"/>
          <w:color w:val="000000"/>
          <w:sz w:val="28"/>
        </w:rPr>
        <w:t>
      5. Ұйымда ұйымның басшы қызметкерлерінің немесе ұйымның тиісті құрылымдық бөлімшесі басшысының деңгейінен төмен емес ұйымның өзге де басшыларының қатарынан ұйымның ішкі құжаттарында белгіленген тәртіппен ұйымдағы ішкі бақылау қағидаларын іске асыруға және сақтауға жауапты, жоғары білімі, қаржы ұйымдарында не микроқаржылық қызметті жүзеге асыратын ұйымдарда кемінде екі жыл жұмыс өтілі бар (техникалық немесе қосалқы қызметкерлер лауазымдарындағы жұмыс тәжірибесін қоспағанда) және алынбаған немесе өтелмеген соттылығы жоқ тұлға (бұдан әрі – жауапты қызметкер) тағайындалады, сондай-ақ құзыретіне КЖ/ТҚҚ мәселелері кіретін ұйымның қызметкерлері не бөлімшесі (бұдан әрі – КЖ/ТҚҚ жөніндегі бөлімше) айқындалады.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6. КЖ/ТҚҚ мақсатында ішкі бақылауды ұйымдастыру бағдарламасы мыналарды қамтиды, бірақ олармен шектелмейді:</w:t>
      </w:r>
    </w:p>
    <w:bookmarkEnd w:id="16"/>
    <w:p>
      <w:pPr>
        <w:spacing w:after="0"/>
        <w:ind w:left="0"/>
        <w:jc w:val="both"/>
      </w:pPr>
      <w:r>
        <w:rPr>
          <w:rFonts w:ascii="Times New Roman"/>
          <w:b w:val="false"/>
          <w:i w:val="false"/>
          <w:color w:val="000000"/>
          <w:sz w:val="28"/>
        </w:rPr>
        <w:t>
      1) мәліметтерді тіркеу, сондай-ақ КЖ/ТҚҚ мақсатында ішкі бақылауды іске асыру барысында алынған құжаттар мен ақпаратты сақтау тәртібі;</w:t>
      </w:r>
    </w:p>
    <w:p>
      <w:pPr>
        <w:spacing w:after="0"/>
        <w:ind w:left="0"/>
        <w:jc w:val="both"/>
      </w:pPr>
      <w:r>
        <w:rPr>
          <w:rFonts w:ascii="Times New Roman"/>
          <w:b w:val="false"/>
          <w:i w:val="false"/>
          <w:color w:val="000000"/>
          <w:sz w:val="28"/>
        </w:rPr>
        <w:t xml:space="preserve">
      2) КЖ/ТҚҚ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жасалған терроризмді қаржыландыруға байланысты ұйымдар мен тұлғалардың тізбесінде (бұдан әрі – Тізбе) және КЖ/ТҚҚ туралы заңның </w:t>
      </w:r>
      <w:r>
        <w:rPr>
          <w:rFonts w:ascii="Times New Roman"/>
          <w:b w:val="false"/>
          <w:i w:val="false"/>
          <w:color w:val="000000"/>
          <w:sz w:val="28"/>
        </w:rPr>
        <w:t>12-1-бабына</w:t>
      </w:r>
      <w:r>
        <w:rPr>
          <w:rFonts w:ascii="Times New Roman"/>
          <w:b w:val="false"/>
          <w:i w:val="false"/>
          <w:color w:val="000000"/>
          <w:sz w:val="28"/>
        </w:rPr>
        <w:t xml:space="preserve"> сәйкес жасалған жаппай қырып-жою қаруын таратуды қаржыландыруға байланысты ұйымдар мен тұлғалардың тізбесінде (бұдан әрі – ЖҚҚТҚ тізбесі) болуына нысаналы қаржы санкцияларын қолдану, клиентті (оның өкілін) және бенефициарлық меншік иесін тексеру тәртібі;</w:t>
      </w:r>
    </w:p>
    <w:p>
      <w:pPr>
        <w:spacing w:after="0"/>
        <w:ind w:left="0"/>
        <w:jc w:val="both"/>
      </w:pPr>
      <w:r>
        <w:rPr>
          <w:rFonts w:ascii="Times New Roman"/>
          <w:b w:val="false"/>
          <w:i w:val="false"/>
          <w:color w:val="000000"/>
          <w:sz w:val="28"/>
        </w:rPr>
        <w:t>
      3) Тізбеден және ЖҚҚТҚ тізбесінен клиент туралы мәліметтер алып тасталған кезде нысаналы қаржы санкцияларының қолданысын тоқтату тәртібі;</w:t>
      </w:r>
    </w:p>
    <w:p>
      <w:pPr>
        <w:spacing w:after="0"/>
        <w:ind w:left="0"/>
        <w:jc w:val="both"/>
      </w:pPr>
      <w:r>
        <w:rPr>
          <w:rFonts w:ascii="Times New Roman"/>
          <w:b w:val="false"/>
          <w:i w:val="false"/>
          <w:color w:val="000000"/>
          <w:sz w:val="28"/>
        </w:rPr>
        <w:t>
      4) ұйым қызметкерлерінің, оның ішінде жауапты қызметкердің, ұйымның басқару органының және атқарушы органының өздеріне белгілі болған, ұйым қызметкерлері жол берген КЖ/ТҚҚ туралы заңды, сондай-ақ ішкі бақылау қағидаларын бұзу фактілері туралы хабардар ету тәртібі;</w:t>
      </w:r>
    </w:p>
    <w:p>
      <w:pPr>
        <w:spacing w:after="0"/>
        <w:ind w:left="0"/>
        <w:jc w:val="both"/>
      </w:pPr>
      <w:r>
        <w:rPr>
          <w:rFonts w:ascii="Times New Roman"/>
          <w:b w:val="false"/>
          <w:i w:val="false"/>
          <w:color w:val="000000"/>
          <w:sz w:val="28"/>
        </w:rPr>
        <w:t>
      5) ұйымды бақылайтын заңды тұлға белгілеген КЖ/ТҚҚ жөніндегі талаптардың (бар болса) сипаттамасы;</w:t>
      </w:r>
    </w:p>
    <w:p>
      <w:pPr>
        <w:spacing w:after="0"/>
        <w:ind w:left="0"/>
        <w:jc w:val="both"/>
      </w:pPr>
      <w:r>
        <w:rPr>
          <w:rFonts w:ascii="Times New Roman"/>
          <w:b w:val="false"/>
          <w:i w:val="false"/>
          <w:color w:val="000000"/>
          <w:sz w:val="28"/>
        </w:rPr>
        <w:t>
      6) КЖ/ТҚҚ мақсатында ұйымның ішкі аудит қызметінің немесе аудит жүргізуге уәкілетті өзге де тұлғаның ішкі бақылау тиімділігін бағалау нәтижелері бойынша басқарушылық есептілікті дайындау және ұйымның басқару органы мен атқарушы органына ұсыну тәртібі;</w:t>
      </w:r>
    </w:p>
    <w:p>
      <w:pPr>
        <w:spacing w:after="0"/>
        <w:ind w:left="0"/>
        <w:jc w:val="both"/>
      </w:pPr>
      <w:r>
        <w:rPr>
          <w:rFonts w:ascii="Times New Roman"/>
          <w:b w:val="false"/>
          <w:i w:val="false"/>
          <w:color w:val="000000"/>
          <w:sz w:val="28"/>
        </w:rPr>
        <w:t>
      7) КЖ/ТҚҚ тәуекелдерін бағалау нәтижелерін бағалау, айқындау, құжаттамалық тіркеу және жаңарту рәсімі;</w:t>
      </w:r>
    </w:p>
    <w:p>
      <w:pPr>
        <w:spacing w:after="0"/>
        <w:ind w:left="0"/>
        <w:jc w:val="both"/>
      </w:pPr>
      <w:r>
        <w:rPr>
          <w:rFonts w:ascii="Times New Roman"/>
          <w:b w:val="false"/>
          <w:i w:val="false"/>
          <w:color w:val="000000"/>
          <w:sz w:val="28"/>
        </w:rPr>
        <w:t>
      8) КЖ/ТҚҚ бойынша бөлімше функцияларының сипаттамасы, оның ішінде КЖ/ТҚҚ мақсатында ішкі бақылауды жүзеге асыру кезінде ұйымның басқа бөлімшелерімен, филиалдарымен, еншілес ұйымдарымен өзара іс-қимыл жасау рәсімінің, сондай-ақ жауапты қызметкердің функциялары, өкілеттіктері, жауапты қызметкердің ұйымның басқару органымен және атқарушы органымен өзара іс-қимыл жасау рәсімінің сипаттамасы;</w:t>
      </w:r>
    </w:p>
    <w:p>
      <w:pPr>
        <w:spacing w:after="0"/>
        <w:ind w:left="0"/>
        <w:jc w:val="both"/>
      </w:pPr>
      <w:r>
        <w:rPr>
          <w:rFonts w:ascii="Times New Roman"/>
          <w:b w:val="false"/>
          <w:i w:val="false"/>
          <w:color w:val="000000"/>
          <w:sz w:val="28"/>
        </w:rPr>
        <w:t>
      9) Қазақстан Республикасында, сондай-ақ одан тысқары жерлерде орналасқан өз филиалдарының, өкілдіктерінің, еншілес ұйымдарының, егер бұл олардың орналасқан жеріндегі мемлекеттің заңнамасына қайшы келмесе, ішкі бақылау қағидаларын сақтау және іске асыру тәртібі, оның ішінде КЖ/ТҚ тәуекелдерін басқару және оларды азайту бойынша қосымша бақылау шаралары мен рәсімдерін қолдану тәртібі.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17"/>
    <w:p>
      <w:pPr>
        <w:spacing w:after="0"/>
        <w:ind w:left="0"/>
        <w:jc w:val="both"/>
      </w:pPr>
      <w:r>
        <w:rPr>
          <w:rFonts w:ascii="Times New Roman"/>
          <w:b w:val="false"/>
          <w:i w:val="false"/>
          <w:color w:val="000000"/>
          <w:sz w:val="28"/>
        </w:rPr>
        <w:t>
      7. КЖ/ТҚҚ мақсатында ішкі бақылауды ұйымдастыру бағдарламасына сәйкес жауапты қызметкердің және КЖ/ТҚҚ жөніндегі бөлімше қызметкерлерінің функциялары мыналарды қамтиды, бірақ олармен шектелмейді:</w:t>
      </w:r>
    </w:p>
    <w:bookmarkEnd w:id="17"/>
    <w:p>
      <w:pPr>
        <w:spacing w:after="0"/>
        <w:ind w:left="0"/>
        <w:jc w:val="both"/>
      </w:pPr>
      <w:r>
        <w:rPr>
          <w:rFonts w:ascii="Times New Roman"/>
          <w:b w:val="false"/>
          <w:i w:val="false"/>
          <w:color w:val="000000"/>
          <w:sz w:val="28"/>
        </w:rPr>
        <w:t>
      1) ұйымда әзірленген және ұйымның атқарушы органымен келісілген ішкі бақылау қағидаларының және (немесе) оларға өзгерістердің (толықтырулардың) болуын, сондай-ақ ұйымда олардың сақталуын мониторингтеуді қамтамасыз ету;</w:t>
      </w:r>
    </w:p>
    <w:p>
      <w:pPr>
        <w:spacing w:after="0"/>
        <w:ind w:left="0"/>
        <w:jc w:val="both"/>
      </w:pPr>
      <w:r>
        <w:rPr>
          <w:rFonts w:ascii="Times New Roman"/>
          <w:b w:val="false"/>
          <w:i w:val="false"/>
          <w:color w:val="000000"/>
          <w:sz w:val="28"/>
        </w:rPr>
        <w:t>
      2) уәкілетті органға хабарламалар ұсынуды және олардың ұсынылуын бақылауды ұйымдастыру;</w:t>
      </w:r>
    </w:p>
    <w:p>
      <w:pPr>
        <w:spacing w:after="0"/>
        <w:ind w:left="0"/>
        <w:jc w:val="both"/>
      </w:pPr>
      <w:r>
        <w:rPr>
          <w:rFonts w:ascii="Times New Roman"/>
          <w:b w:val="false"/>
          <w:i w:val="false"/>
          <w:color w:val="000000"/>
          <w:sz w:val="28"/>
        </w:rPr>
        <w:t>
      3) клиенттердің операцияларын күдікті ретінде тану және ұйымның ішкі құжаттарында көзделген тәртіппен уәкілетті органға хабарламалар жіберу қажеттілігі туралы шешімдер қабылдау;</w:t>
      </w:r>
    </w:p>
    <w:p>
      <w:pPr>
        <w:spacing w:after="0"/>
        <w:ind w:left="0"/>
        <w:jc w:val="both"/>
      </w:pPr>
      <w:r>
        <w:rPr>
          <w:rFonts w:ascii="Times New Roman"/>
          <w:b w:val="false"/>
          <w:i w:val="false"/>
          <w:color w:val="000000"/>
          <w:sz w:val="28"/>
        </w:rPr>
        <w:t>
      4) ұйымның уәкілетті органын немесе ұйымның лауазымды тұлғасын анықталған клиенттер және нысаналы қаржы санкцияларын қолдану жөнінде қабылданған шаралар туралы хабардар ету;</w:t>
      </w:r>
    </w:p>
    <w:p>
      <w:pPr>
        <w:spacing w:after="0"/>
        <w:ind w:left="0"/>
        <w:jc w:val="both"/>
      </w:pPr>
      <w:r>
        <w:rPr>
          <w:rFonts w:ascii="Times New Roman"/>
          <w:b w:val="false"/>
          <w:i w:val="false"/>
          <w:color w:val="000000"/>
          <w:sz w:val="28"/>
        </w:rPr>
        <w:t>
      5) КЖ/ТҚҚ туралы заңда және (немесе) клиенттермен жасалған шарттарда көзделген жағдайларда және ұйымның ішкі құжаттарында көзделген тәртіппен клиенттердің операцияларын жүргізуден бас тарту туралы шешімдер қабылдау не ұйымның уәкілетті органымен немесе ұйымның лауазымды тұлғасымен келісу;</w:t>
      </w:r>
    </w:p>
    <w:p>
      <w:pPr>
        <w:spacing w:after="0"/>
        <w:ind w:left="0"/>
        <w:jc w:val="both"/>
      </w:pPr>
      <w:r>
        <w:rPr>
          <w:rFonts w:ascii="Times New Roman"/>
          <w:b w:val="false"/>
          <w:i w:val="false"/>
          <w:color w:val="000000"/>
          <w:sz w:val="28"/>
        </w:rPr>
        <w:t>
      6) ұйымның атқарушы органына КЖ/ТҚҚ туралы заңда және (немесе) ұйымның ішкі құжаттарында көзделген жағдайларда және тәртіппен клиенттермен іскерлік қатынастар орнату, жалғастыру не тоқтату туралы шешім қабылдау үшін сұрау салулар жіберу;</w:t>
      </w:r>
    </w:p>
    <w:p>
      <w:pPr>
        <w:spacing w:after="0"/>
        <w:ind w:left="0"/>
        <w:jc w:val="both"/>
      </w:pPr>
      <w:r>
        <w:rPr>
          <w:rFonts w:ascii="Times New Roman"/>
          <w:b w:val="false"/>
          <w:i w:val="false"/>
          <w:color w:val="000000"/>
          <w:sz w:val="28"/>
        </w:rPr>
        <w:t>
      7) ұйымның уәкілетті органдарын және ұйымның лауазымды тұлғаларын анықталған ішкі бақылау қағидаларын бұзушылықтар туралы ұйымның ішкі құжаттарында көзделген тәртіппен хабардар ету;</w:t>
      </w:r>
    </w:p>
    <w:p>
      <w:pPr>
        <w:spacing w:after="0"/>
        <w:ind w:left="0"/>
        <w:jc w:val="both"/>
      </w:pPr>
      <w:r>
        <w:rPr>
          <w:rFonts w:ascii="Times New Roman"/>
          <w:b w:val="false"/>
          <w:i w:val="false"/>
          <w:color w:val="000000"/>
          <w:sz w:val="28"/>
        </w:rPr>
        <w:t>
      8) ұйымның уәкілетті органдарына есептерді қалыптастыру үшін КЖ/ТҚҚ мақсатында және ішкі бақылау қағидаларын іске асыру нәтижелері және КЖ/ТҚ тәуекелдерін басқару және ішкі бақылау жүйелерін жақсарту жөніндегі ұсынылып отырған шаралар туралы ақпарат дайындау және ұйымның атқарушы органымен келісу;</w:t>
      </w:r>
    </w:p>
    <w:p>
      <w:pPr>
        <w:spacing w:after="0"/>
        <w:ind w:left="0"/>
        <w:jc w:val="both"/>
      </w:pPr>
      <w:r>
        <w:rPr>
          <w:rFonts w:ascii="Times New Roman"/>
          <w:b w:val="false"/>
          <w:i w:val="false"/>
          <w:color w:val="000000"/>
          <w:sz w:val="28"/>
        </w:rPr>
        <w:t>
      9) ұйымның КЖ/ТҚ процестеріне тартылу тәуекелін бағалау және қаржы нарығы мен қаржы ұйымдарын реттеу, бақылау және қадағалау жөніндегі уәкілетті органға сұратылатын ақпаратты жыл сайын, есепті жылдан кейінгі жылдың 5 ақпанынан кешіктірмей беру үшін сандық және сапалық көрсеткіштерді жинау бойынша үйлестіру.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24.02.2022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41" w:id="18"/>
    <w:p>
      <w:pPr>
        <w:spacing w:after="0"/>
        <w:ind w:left="0"/>
        <w:jc w:val="both"/>
      </w:pPr>
      <w:r>
        <w:rPr>
          <w:rFonts w:ascii="Times New Roman"/>
          <w:b w:val="false"/>
          <w:i w:val="false"/>
          <w:color w:val="000000"/>
          <w:sz w:val="28"/>
        </w:rPr>
        <w:t>
      8. Жауапты қызметкерге және КЖ/ТҚҚ жөніндегі бөлімше қызметкерлеріне жүктелген функцияларды орындау үшін мынадай:</w:t>
      </w:r>
    </w:p>
    <w:bookmarkEnd w:id="18"/>
    <w:bookmarkStart w:name="z42" w:id="19"/>
    <w:p>
      <w:pPr>
        <w:spacing w:after="0"/>
        <w:ind w:left="0"/>
        <w:jc w:val="both"/>
      </w:pPr>
      <w:r>
        <w:rPr>
          <w:rFonts w:ascii="Times New Roman"/>
          <w:b w:val="false"/>
          <w:i w:val="false"/>
          <w:color w:val="000000"/>
          <w:sz w:val="28"/>
        </w:rPr>
        <w:t>
      1) өз функцияларын толық көлемде және ұйымның ішкі құжаттарында көзделген тәртіппен жүзеге асыруға мүмкіндік беретін шекте ұйымның барлық үй-жайларына, ақпараттық жүйелеріне, телекоммуникация құралдарына, құжаттар мен файлдарға кіруге рұқсат алу;</w:t>
      </w:r>
    </w:p>
    <w:bookmarkEnd w:id="19"/>
    <w:bookmarkStart w:name="z43" w:id="20"/>
    <w:p>
      <w:pPr>
        <w:spacing w:after="0"/>
        <w:ind w:left="0"/>
        <w:jc w:val="both"/>
      </w:pPr>
      <w:r>
        <w:rPr>
          <w:rFonts w:ascii="Times New Roman"/>
          <w:b w:val="false"/>
          <w:i w:val="false"/>
          <w:color w:val="000000"/>
          <w:sz w:val="28"/>
        </w:rPr>
        <w:t>
      2) өз функцияларын жүзеге асыру кезінде алынған ақпараттың конфиденциалдылығын қамтамасыз ету;</w:t>
      </w:r>
    </w:p>
    <w:bookmarkEnd w:id="20"/>
    <w:bookmarkStart w:name="z44" w:id="21"/>
    <w:p>
      <w:pPr>
        <w:spacing w:after="0"/>
        <w:ind w:left="0"/>
        <w:jc w:val="both"/>
      </w:pPr>
      <w:r>
        <w:rPr>
          <w:rFonts w:ascii="Times New Roman"/>
          <w:b w:val="false"/>
          <w:i w:val="false"/>
          <w:color w:val="000000"/>
          <w:sz w:val="28"/>
        </w:rPr>
        <w:t>
      3) ұйымның бөлімшелерінен алынатын құжаттар мен файлдардың сақталуын қамтамасыз ету өкілеттіктері беріледі, бірақ олармен шектелмейді.</w:t>
      </w:r>
    </w:p>
    <w:bookmarkEnd w:id="21"/>
    <w:bookmarkStart w:name="z45" w:id="22"/>
    <w:p>
      <w:pPr>
        <w:spacing w:after="0"/>
        <w:ind w:left="0"/>
        <w:jc w:val="both"/>
      </w:pPr>
      <w:r>
        <w:rPr>
          <w:rFonts w:ascii="Times New Roman"/>
          <w:b w:val="false"/>
          <w:i w:val="false"/>
          <w:color w:val="000000"/>
          <w:sz w:val="28"/>
        </w:rPr>
        <w:t xml:space="preserve">
      9. Ұйымның филиалдарында Талаптардың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функциялар мен өкілеттіктер толығымен немесе ішінара жүктелген қызметкерлер бар болса, осындай қызметкерлердің қызметін үйлестіруді жауапты қызметкер жүзеге асырады.</w:t>
      </w:r>
    </w:p>
    <w:bookmarkEnd w:id="22"/>
    <w:bookmarkStart w:name="z46" w:id="23"/>
    <w:p>
      <w:pPr>
        <w:spacing w:after="0"/>
        <w:ind w:left="0"/>
        <w:jc w:val="both"/>
      </w:pPr>
      <w:r>
        <w:rPr>
          <w:rFonts w:ascii="Times New Roman"/>
          <w:b w:val="false"/>
          <w:i w:val="false"/>
          <w:color w:val="000000"/>
          <w:sz w:val="28"/>
        </w:rPr>
        <w:t xml:space="preserve">
      10. Жауапты қызметкердің, сондай-ақ ұйымның Талаптардың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функциялар жүктелген қызметкерлерінің функциялары ішкі аудит қызметінің не ішкі аудит жүргізуге уәкілетті өзге органның функцияларымен, сондай-ақ ұйымның операциялық (ағымдағы) қызметін жүзеге асыратын бөлімшелердің функцияларымен қоса атқарылмайды.</w:t>
      </w:r>
    </w:p>
    <w:bookmarkEnd w:id="23"/>
    <w:bookmarkStart w:name="z47" w:id="24"/>
    <w:p>
      <w:pPr>
        <w:spacing w:after="0"/>
        <w:ind w:left="0"/>
        <w:jc w:val="left"/>
      </w:pPr>
      <w:r>
        <w:rPr>
          <w:rFonts w:ascii="Times New Roman"/>
          <w:b/>
          <w:i w:val="false"/>
          <w:color w:val="000000"/>
        </w:rPr>
        <w:t xml:space="preserve"> 3-тарау. КЖ/ТҚ тәуекелдерін басқару бағдарламасы</w:t>
      </w:r>
    </w:p>
    <w:bookmarkEnd w:id="24"/>
    <w:bookmarkStart w:name="z48" w:id="25"/>
    <w:p>
      <w:pPr>
        <w:spacing w:after="0"/>
        <w:ind w:left="0"/>
        <w:jc w:val="both"/>
      </w:pPr>
      <w:r>
        <w:rPr>
          <w:rFonts w:ascii="Times New Roman"/>
          <w:b w:val="false"/>
          <w:i w:val="false"/>
          <w:color w:val="000000"/>
          <w:sz w:val="28"/>
        </w:rPr>
        <w:t>
      11. КЖ/ТҚ тәуекелдерін басқаруды ұйымдастыру мақсатында ұйым КЖ/ТҚ тәуекелдерін басқару (тәуекелдерді бағалау) бағдарламасын әзірлейді.</w:t>
      </w:r>
    </w:p>
    <w:bookmarkEnd w:id="25"/>
    <w:bookmarkStart w:name="z49" w:id="26"/>
    <w:p>
      <w:pPr>
        <w:spacing w:after="0"/>
        <w:ind w:left="0"/>
        <w:jc w:val="both"/>
      </w:pPr>
      <w:r>
        <w:rPr>
          <w:rFonts w:ascii="Times New Roman"/>
          <w:b w:val="false"/>
          <w:i w:val="false"/>
          <w:color w:val="000000"/>
          <w:sz w:val="28"/>
        </w:rPr>
        <w:t xml:space="preserve">
      12. КЖ/ТҚ тәуекелдерін басқару бағдарламасын іске асыру кезінде ұйым КЖ/ТҚҚ туралы заңның </w:t>
      </w:r>
      <w:r>
        <w:rPr>
          <w:rFonts w:ascii="Times New Roman"/>
          <w:b w:val="false"/>
          <w:i w:val="false"/>
          <w:color w:val="000000"/>
          <w:sz w:val="28"/>
        </w:rPr>
        <w:t>11-1-бабының</w:t>
      </w:r>
      <w:r>
        <w:rPr>
          <w:rFonts w:ascii="Times New Roman"/>
          <w:b w:val="false"/>
          <w:i w:val="false"/>
          <w:color w:val="000000"/>
          <w:sz w:val="28"/>
        </w:rPr>
        <w:t xml:space="preserve"> 6-тармағына сәйкес КЖ/ТҚ тәуекелдерінің есебінен жарияланған ақпаратты ескереді.</w:t>
      </w:r>
    </w:p>
    <w:bookmarkEnd w:id="26"/>
    <w:p>
      <w:pPr>
        <w:spacing w:after="0"/>
        <w:ind w:left="0"/>
        <w:jc w:val="both"/>
      </w:pPr>
      <w:r>
        <w:rPr>
          <w:rFonts w:ascii="Times New Roman"/>
          <w:b w:val="false"/>
          <w:i w:val="false"/>
          <w:color w:val="000000"/>
          <w:sz w:val="28"/>
        </w:rPr>
        <w:t xml:space="preserve">
      Тәуекелдерді бағалау нәтижелері қаржы нарығы мен қаржы ұйымдарын реттеу, бақылау және қадағалау жөніндегі уәкілетті органның талап етуі бойынша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бірінші бөлігіне сәйкес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24.02.2022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50" w:id="27"/>
    <w:p>
      <w:pPr>
        <w:spacing w:after="0"/>
        <w:ind w:left="0"/>
        <w:jc w:val="both"/>
      </w:pPr>
      <w:r>
        <w:rPr>
          <w:rFonts w:ascii="Times New Roman"/>
          <w:b w:val="false"/>
          <w:i w:val="false"/>
          <w:color w:val="000000"/>
          <w:sz w:val="28"/>
        </w:rPr>
        <w:t>
      13. Ұйымның КЖ/ТҚ тәуекелдерді басқару бағдарламасы мыналарды қамтиды, бірақ олармен шектелмейді:</w:t>
      </w:r>
    </w:p>
    <w:bookmarkEnd w:id="27"/>
    <w:bookmarkStart w:name="z51" w:id="28"/>
    <w:p>
      <w:pPr>
        <w:spacing w:after="0"/>
        <w:ind w:left="0"/>
        <w:jc w:val="both"/>
      </w:pPr>
      <w:r>
        <w:rPr>
          <w:rFonts w:ascii="Times New Roman"/>
          <w:b w:val="false"/>
          <w:i w:val="false"/>
          <w:color w:val="000000"/>
          <w:sz w:val="28"/>
        </w:rPr>
        <w:t>
      1) ұйымға және оның құрылымдық бөлімшелеріне қатысты КЖ/ТҚ тәуекелдерді басқаруды ұйымдастыру тәртібі;</w:t>
      </w:r>
    </w:p>
    <w:bookmarkEnd w:id="28"/>
    <w:bookmarkStart w:name="z52" w:id="29"/>
    <w:p>
      <w:pPr>
        <w:spacing w:after="0"/>
        <w:ind w:left="0"/>
        <w:jc w:val="both"/>
      </w:pPr>
      <w:r>
        <w:rPr>
          <w:rFonts w:ascii="Times New Roman"/>
          <w:b w:val="false"/>
          <w:i w:val="false"/>
          <w:color w:val="000000"/>
          <w:sz w:val="28"/>
        </w:rPr>
        <w:t>
      2) тәуекелдердің негізгі санаттарын (клиенттердің типі бойынша, елдік (географиялық) тәуекелді және көрсетілетін қызмет/өнімдер тәуекелі) тәуекелін ескере отырып, мыналарға:</w:t>
      </w:r>
    </w:p>
    <w:bookmarkEnd w:id="29"/>
    <w:p>
      <w:pPr>
        <w:spacing w:after="0"/>
        <w:ind w:left="0"/>
        <w:jc w:val="both"/>
      </w:pPr>
      <w:r>
        <w:rPr>
          <w:rFonts w:ascii="Times New Roman"/>
          <w:b w:val="false"/>
          <w:i w:val="false"/>
          <w:color w:val="000000"/>
          <w:sz w:val="28"/>
        </w:rPr>
        <w:t>
      клиенттің тәуекел деңгейіне;</w:t>
      </w:r>
    </w:p>
    <w:p>
      <w:pPr>
        <w:spacing w:after="0"/>
        <w:ind w:left="0"/>
        <w:jc w:val="both"/>
      </w:pPr>
      <w:r>
        <w:rPr>
          <w:rFonts w:ascii="Times New Roman"/>
          <w:b w:val="false"/>
          <w:i w:val="false"/>
          <w:color w:val="000000"/>
          <w:sz w:val="28"/>
        </w:rPr>
        <w:t>
      ұйым қызметтерінің (өнімдерінің) КЖ/ТҚ тәуекелдеріне ұшырағыштық дәрежесіне қатысты КЖ/ТҚ тәуекелдерін бағалау әдістемесі;</w:t>
      </w:r>
    </w:p>
    <w:bookmarkStart w:name="z53" w:id="30"/>
    <w:p>
      <w:pPr>
        <w:spacing w:after="0"/>
        <w:ind w:left="0"/>
        <w:jc w:val="both"/>
      </w:pPr>
      <w:r>
        <w:rPr>
          <w:rFonts w:ascii="Times New Roman"/>
          <w:b w:val="false"/>
          <w:i w:val="false"/>
          <w:color w:val="000000"/>
          <w:sz w:val="28"/>
        </w:rPr>
        <w:t>
      3) клиенттің тәуекелдеріне және ұйым қызметтерінің (өнімдерінің) КЖ/ТҚ тәуекелдеріне ұшырағыштық дәрежесіне алдын алу іс-шараларының тізбесін, оларды жүргізу тәртібі мен мерзімін, қабылданған шараларға сәйкес нәтижелерді бақылауды көздейтін жүйелі мониторингтеуді, талдауды және бақылауды жүзеге асыру тәртібі;</w:t>
      </w:r>
    </w:p>
    <w:bookmarkEnd w:id="30"/>
    <w:bookmarkStart w:name="z54" w:id="31"/>
    <w:p>
      <w:pPr>
        <w:spacing w:after="0"/>
        <w:ind w:left="0"/>
        <w:jc w:val="both"/>
      </w:pPr>
      <w:r>
        <w:rPr>
          <w:rFonts w:ascii="Times New Roman"/>
          <w:b w:val="false"/>
          <w:i w:val="false"/>
          <w:color w:val="000000"/>
          <w:sz w:val="28"/>
        </w:rPr>
        <w:t>
      4) клиенттер тәуекелдерінің деңгейін тағайындау тәртібі, мерзімдері және қайта қарауға арналған негіздер.</w:t>
      </w:r>
    </w:p>
    <w:bookmarkEnd w:id="31"/>
    <w:bookmarkStart w:name="z55" w:id="32"/>
    <w:p>
      <w:pPr>
        <w:spacing w:after="0"/>
        <w:ind w:left="0"/>
        <w:jc w:val="both"/>
      </w:pPr>
      <w:r>
        <w:rPr>
          <w:rFonts w:ascii="Times New Roman"/>
          <w:b w:val="false"/>
          <w:i w:val="false"/>
          <w:color w:val="000000"/>
          <w:sz w:val="28"/>
        </w:rPr>
        <w:t>
      14. Ұйым жыл сайынғы негізде кем дегенде тәуекелдердің мынадай ерекше санаттарын: клиенттердің типі бойынша тәуекелді, елдік (географиялық) тәуекелді, қызмет (өнім) және (немесе) оны ұсыну тәсілінің тәуекелін ескере отырып, ұйым қызметтерінің (өнімдерінің) КЖ/ТҚ тәуекелдеріне ұшырағыштық дәрежесін бағалауды жүзеге асырады.</w:t>
      </w:r>
    </w:p>
    <w:bookmarkEnd w:id="32"/>
    <w:p>
      <w:pPr>
        <w:spacing w:after="0"/>
        <w:ind w:left="0"/>
        <w:jc w:val="both"/>
      </w:pPr>
      <w:r>
        <w:rPr>
          <w:rFonts w:ascii="Times New Roman"/>
          <w:b w:val="false"/>
          <w:i w:val="false"/>
          <w:color w:val="000000"/>
          <w:sz w:val="28"/>
        </w:rPr>
        <w:t>
      Ұйым қызметтерінің (өнімдерінің) КЖ/ТҚ тәуекелдеріне ұшырағыштық дәрежесін бағалау клиенттердің операцияларын сәйкестендіру және оларға мониторинг жүргізу рәсімдерін өзгертуді, операциялар жүргізуге лимиттер белгілеуді, қызметтерді (өнімдерді) ұсыну талаптарын өзгертуді, қызметтерді (өнімдерді) ұсынудан бас тартуды қоса, анықталған тәуекелдерді барынша азайтуға бағытталған ықтимал іс-шараларды сипаттаумен қатар жүреді.</w:t>
      </w:r>
    </w:p>
    <w:bookmarkStart w:name="z56" w:id="33"/>
    <w:p>
      <w:pPr>
        <w:spacing w:after="0"/>
        <w:ind w:left="0"/>
        <w:jc w:val="both"/>
      </w:pPr>
      <w:r>
        <w:rPr>
          <w:rFonts w:ascii="Times New Roman"/>
          <w:b w:val="false"/>
          <w:i w:val="false"/>
          <w:color w:val="000000"/>
          <w:sz w:val="28"/>
        </w:rPr>
        <w:t>
      15. Мәртебесі және (немесе) қызметі КЖ/ТҚ тәуекелін арттыратын клиенттердің типтері мыналарды қамтиды, бірақ олармен шектелмейді:</w:t>
      </w:r>
    </w:p>
    <w:bookmarkEnd w:id="33"/>
    <w:p>
      <w:pPr>
        <w:spacing w:after="0"/>
        <w:ind w:left="0"/>
        <w:jc w:val="both"/>
      </w:pPr>
      <w:r>
        <w:rPr>
          <w:rFonts w:ascii="Times New Roman"/>
          <w:b w:val="false"/>
          <w:i w:val="false"/>
          <w:color w:val="000000"/>
          <w:sz w:val="28"/>
        </w:rPr>
        <w:t>
      1) жария лауазымды тұлға, оның жұбайы (зайыбы) және жақын туыстары;</w:t>
      </w:r>
    </w:p>
    <w:p>
      <w:pPr>
        <w:spacing w:after="0"/>
        <w:ind w:left="0"/>
        <w:jc w:val="both"/>
      </w:pPr>
      <w:r>
        <w:rPr>
          <w:rFonts w:ascii="Times New Roman"/>
          <w:b w:val="false"/>
          <w:i w:val="false"/>
          <w:color w:val="000000"/>
          <w:sz w:val="28"/>
        </w:rPr>
        <w:t xml:space="preserve">
      2) Талаптардың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шет мемлекеттерде орналасқан (тіркелген), сондай-ақ Қазақстан Республикасында орналасқан филиалдар және осындай тұлғалардың өкілдіктері;</w:t>
      </w:r>
    </w:p>
    <w:p>
      <w:pPr>
        <w:spacing w:after="0"/>
        <w:ind w:left="0"/>
        <w:jc w:val="both"/>
      </w:pPr>
      <w:r>
        <w:rPr>
          <w:rFonts w:ascii="Times New Roman"/>
          <w:b w:val="false"/>
          <w:i w:val="false"/>
          <w:color w:val="000000"/>
          <w:sz w:val="28"/>
        </w:rPr>
        <w:t>
      3) коммерциялық емес және қайырымдылық ұйымдары, діни бірлестіктер;</w:t>
      </w:r>
    </w:p>
    <w:p>
      <w:pPr>
        <w:spacing w:after="0"/>
        <w:ind w:left="0"/>
        <w:jc w:val="both"/>
      </w:pPr>
      <w:r>
        <w:rPr>
          <w:rFonts w:ascii="Times New Roman"/>
          <w:b w:val="false"/>
          <w:i w:val="false"/>
          <w:color w:val="000000"/>
          <w:sz w:val="28"/>
        </w:rPr>
        <w:t>
      4) цифрлық активтерді шығаруды және қамтамасыз етілген активтердің айналымын жүзеге асыратын тұлғалар;</w:t>
      </w:r>
    </w:p>
    <w:p>
      <w:pPr>
        <w:spacing w:after="0"/>
        <w:ind w:left="0"/>
        <w:jc w:val="both"/>
      </w:pPr>
      <w:r>
        <w:rPr>
          <w:rFonts w:ascii="Times New Roman"/>
          <w:b w:val="false"/>
          <w:i w:val="false"/>
          <w:color w:val="000000"/>
          <w:sz w:val="28"/>
        </w:rPr>
        <w:t>
      5) "Астана" халықаралық қаржы орталығының аумағында қамтамасыз етілмеген цифрлық активтерді шығаруды және олардың айналымын жүзеге асыратын тұлғалар.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31.12.2024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0" w:id="34"/>
    <w:p>
      <w:pPr>
        <w:spacing w:after="0"/>
        <w:ind w:left="0"/>
        <w:jc w:val="both"/>
      </w:pPr>
      <w:r>
        <w:rPr>
          <w:rFonts w:ascii="Times New Roman"/>
          <w:b w:val="false"/>
          <w:i w:val="false"/>
          <w:color w:val="000000"/>
          <w:sz w:val="28"/>
        </w:rPr>
        <w:t>
      16. Ұйым осы тармақта көрсетілген шет мемлекеттерден клиенттерге қызметтерді (өнімдерді) көрсетумен және осындай шет мемлекеттердің қатысуымен ақшамен және (немесе) өзге де мүлікпен операцияларды жүзеге асырумен байланысты елдік (географиялық) тәуекелді басқаруды жүзеге асырады.</w:t>
      </w:r>
    </w:p>
    <w:bookmarkEnd w:id="34"/>
    <w:p>
      <w:pPr>
        <w:spacing w:after="0"/>
        <w:ind w:left="0"/>
        <w:jc w:val="both"/>
      </w:pPr>
      <w:r>
        <w:rPr>
          <w:rFonts w:ascii="Times New Roman"/>
          <w:b w:val="false"/>
          <w:i w:val="false"/>
          <w:color w:val="000000"/>
          <w:sz w:val="28"/>
        </w:rPr>
        <w:t>
      Операциялары КЖ/ТҚ тәуекелін ұлғайтатын шет мемлекеттер:</w:t>
      </w:r>
    </w:p>
    <w:bookmarkStart w:name="z61" w:id="35"/>
    <w:p>
      <w:pPr>
        <w:spacing w:after="0"/>
        <w:ind w:left="0"/>
        <w:jc w:val="both"/>
      </w:pPr>
      <w:r>
        <w:rPr>
          <w:rFonts w:ascii="Times New Roman"/>
          <w:b w:val="false"/>
          <w:i w:val="false"/>
          <w:color w:val="000000"/>
          <w:sz w:val="28"/>
        </w:rPr>
        <w:t xml:space="preserve">
      1)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4-тармағына сәйкес уәкілетті орган жасайтын Ақшаны жылыстатуға қарсы күрестің қаржылық шараларын әзірлеу тобының (ФАТФ) ұсынымдарын орындамайтын не жеткілікті орындамайтын мемлекеттердің (аумақтардың) тізбесіне енгізілген шет мемлекеттер (аумақтар);</w:t>
      </w:r>
    </w:p>
    <w:bookmarkEnd w:id="35"/>
    <w:bookmarkStart w:name="z62" w:id="36"/>
    <w:p>
      <w:pPr>
        <w:spacing w:after="0"/>
        <w:ind w:left="0"/>
        <w:jc w:val="both"/>
      </w:pPr>
      <w:r>
        <w:rPr>
          <w:rFonts w:ascii="Times New Roman"/>
          <w:b w:val="false"/>
          <w:i w:val="false"/>
          <w:color w:val="000000"/>
          <w:sz w:val="28"/>
        </w:rPr>
        <w:t>
      2) БҰҰ Қауіпсіздік Кеңесінің қарарларымен қабылданған халықаралық санкциялар (эмбарго) қолданылатын шет мемлекеттер (аумақтар);</w:t>
      </w:r>
    </w:p>
    <w:bookmarkEnd w:id="36"/>
    <w:bookmarkStart w:name="z63" w:id="37"/>
    <w:p>
      <w:pPr>
        <w:spacing w:after="0"/>
        <w:ind w:left="0"/>
        <w:jc w:val="both"/>
      </w:pPr>
      <w:r>
        <w:rPr>
          <w:rFonts w:ascii="Times New Roman"/>
          <w:b w:val="false"/>
          <w:i w:val="false"/>
          <w:color w:val="000000"/>
          <w:sz w:val="28"/>
        </w:rPr>
        <w:t xml:space="preserve">
      3) "Банктік және сақтандыру қызметінің, бағалы қағаздар нарығына кәсіби қатысушылардың қызметінің және бағалы қағаздар нарығындағы қызметтің өзге де лицензияланатын түрлерінің, акционерлік инвестициялық қорлардың қызметінің және бағалы қағаздар рыногы ұйымдарының қызметінің мақсаттары үшін офшорлық аймақтардың тізбесін белгілеу туралы" Қазақстан Республикасы Қаржы нарығын реттеу және даму агенттігі Басқармасының 2020 жылғы 24 ақпандағы № 8 </w:t>
      </w:r>
      <w:r>
        <w:rPr>
          <w:rFonts w:ascii="Times New Roman"/>
          <w:b w:val="false"/>
          <w:i w:val="false"/>
          <w:color w:val="000000"/>
          <w:sz w:val="28"/>
        </w:rPr>
        <w:t>қаулысымен</w:t>
      </w:r>
      <w:r>
        <w:rPr>
          <w:rFonts w:ascii="Times New Roman"/>
          <w:b w:val="false"/>
          <w:i w:val="false"/>
          <w:color w:val="000000"/>
          <w:sz w:val="28"/>
        </w:rPr>
        <w:t xml:space="preserve"> бекітілген офшорлық аймақтар тізбесіне енгізілген шет мемлекеттер (аумақтар) (Нормативтік құқықтық актілерді мемлекеттік тіркеу тізілімінде № 20095 тіркелген);</w:t>
      </w:r>
    </w:p>
    <w:bookmarkEnd w:id="37"/>
    <w:bookmarkStart w:name="z64" w:id="38"/>
    <w:p>
      <w:pPr>
        <w:spacing w:after="0"/>
        <w:ind w:left="0"/>
        <w:jc w:val="both"/>
      </w:pPr>
      <w:r>
        <w:rPr>
          <w:rFonts w:ascii="Times New Roman"/>
          <w:b w:val="false"/>
          <w:i w:val="false"/>
          <w:color w:val="000000"/>
          <w:sz w:val="28"/>
        </w:rPr>
        <w:t>
      4) ұйым басқа факторлардың (сыбайлас жемқорлық, есірткілердің заңсыз өндірілуі, айналымы және (немесе) транзит деңгейі туралы мәліметтер, халықаралық терроризмді қолдау туралы мәліметтер) негізінде КЖ/ТҚ жоғары тәуекелін көрсетуші ретінде анықтаған шет мемлекеттер (аумақтар) болып табылады.</w:t>
      </w:r>
    </w:p>
    <w:bookmarkEnd w:id="38"/>
    <w:bookmarkStart w:name="z65" w:id="39"/>
    <w:p>
      <w:pPr>
        <w:spacing w:after="0"/>
        <w:ind w:left="0"/>
        <w:jc w:val="both"/>
      </w:pPr>
      <w:r>
        <w:rPr>
          <w:rFonts w:ascii="Times New Roman"/>
          <w:b w:val="false"/>
          <w:i w:val="false"/>
          <w:color w:val="000000"/>
          <w:sz w:val="28"/>
        </w:rPr>
        <w:t xml:space="preserve">
      17. Ұйымның КЖ/ТҚ тәуекелін арттыратын қызметтері (өнімдері), сондай-ақ оларды ұсыну тәсілдері мыналарды қамтиды, бірақ олармен шектелмейді: </w:t>
      </w:r>
    </w:p>
    <w:bookmarkEnd w:id="39"/>
    <w:bookmarkStart w:name="z66" w:id="40"/>
    <w:p>
      <w:pPr>
        <w:spacing w:after="0"/>
        <w:ind w:left="0"/>
        <w:jc w:val="both"/>
      </w:pPr>
      <w:r>
        <w:rPr>
          <w:rFonts w:ascii="Times New Roman"/>
          <w:b w:val="false"/>
          <w:i w:val="false"/>
          <w:color w:val="000000"/>
          <w:sz w:val="28"/>
        </w:rPr>
        <w:t>
      1) дербес компьютерлер, телефондар, электрондық терминалдар арқылы қызмет көрсетуді қоса алғанда, клиенттерге қашықтан қызмет көрсету;</w:t>
      </w:r>
    </w:p>
    <w:bookmarkEnd w:id="40"/>
    <w:bookmarkStart w:name="z67" w:id="41"/>
    <w:p>
      <w:pPr>
        <w:spacing w:after="0"/>
        <w:ind w:left="0"/>
        <w:jc w:val="both"/>
      </w:pPr>
      <w:r>
        <w:rPr>
          <w:rFonts w:ascii="Times New Roman"/>
          <w:b w:val="false"/>
          <w:i w:val="false"/>
          <w:color w:val="000000"/>
          <w:sz w:val="28"/>
        </w:rPr>
        <w:t>
      2) 3 000 000 теңгеден асатын сомаға не баламасы 3 000 000 теңгеден асатын шетел валютасымен сомаға қолма-қол ақшамен қарыз беру;</w:t>
      </w:r>
    </w:p>
    <w:bookmarkEnd w:id="41"/>
    <w:bookmarkStart w:name="z68" w:id="42"/>
    <w:p>
      <w:pPr>
        <w:spacing w:after="0"/>
        <w:ind w:left="0"/>
        <w:jc w:val="both"/>
      </w:pPr>
      <w:r>
        <w:rPr>
          <w:rFonts w:ascii="Times New Roman"/>
          <w:b w:val="false"/>
          <w:i w:val="false"/>
          <w:color w:val="000000"/>
          <w:sz w:val="28"/>
        </w:rPr>
        <w:t>
      3) қолданыстағы, сондай-ақ енгізілетін өнімдер үшін жаңа және дамушы технологияларды пайдалана отырып, ақпарат беру тетіктерін қамтитын жаңа өнімдер және іскерлік тәжірибелер.</w:t>
      </w:r>
    </w:p>
    <w:bookmarkEnd w:id="42"/>
    <w:bookmarkStart w:name="z69" w:id="43"/>
    <w:p>
      <w:pPr>
        <w:spacing w:after="0"/>
        <w:ind w:left="0"/>
        <w:jc w:val="both"/>
      </w:pPr>
      <w:r>
        <w:rPr>
          <w:rFonts w:ascii="Times New Roman"/>
          <w:b w:val="false"/>
          <w:i w:val="false"/>
          <w:color w:val="000000"/>
          <w:sz w:val="28"/>
        </w:rPr>
        <w:t xml:space="preserve">
      18. Ұйым қызметтерінің (өнімдерінің) КЖ/ТҚ тәуекелдеріне ұшырағыштық дәрежесін Талаптардың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тәуекелдердің санаттарына және факторларына сәйкес бағалау кезінде ұйым тәуекелдің жиынтық дәрежесіне ықпал ететін мыналар кіретін, бірақ олармен шектелмейтін қосымша мәліметтерді ескереді:</w:t>
      </w:r>
    </w:p>
    <w:bookmarkEnd w:id="43"/>
    <w:bookmarkStart w:name="z70" w:id="44"/>
    <w:p>
      <w:pPr>
        <w:spacing w:after="0"/>
        <w:ind w:left="0"/>
        <w:jc w:val="both"/>
      </w:pPr>
      <w:r>
        <w:rPr>
          <w:rFonts w:ascii="Times New Roman"/>
          <w:b w:val="false"/>
          <w:i w:val="false"/>
          <w:color w:val="000000"/>
          <w:sz w:val="28"/>
        </w:rPr>
        <w:t>
      1) ұйым уәкілетті органға клиенттердің күдікті операциялары туралы жіберген хабарламаларының саны;</w:t>
      </w:r>
    </w:p>
    <w:bookmarkEnd w:id="44"/>
    <w:bookmarkStart w:name="z71" w:id="45"/>
    <w:p>
      <w:pPr>
        <w:spacing w:after="0"/>
        <w:ind w:left="0"/>
        <w:jc w:val="both"/>
      </w:pPr>
      <w:r>
        <w:rPr>
          <w:rFonts w:ascii="Times New Roman"/>
          <w:b w:val="false"/>
          <w:i w:val="false"/>
          <w:color w:val="000000"/>
          <w:sz w:val="28"/>
        </w:rPr>
        <w:t>
      2) ұйымның уәкілетті органға клиенттердің қолма-қол ақшамен шекті операциялары туралы жіберген хабарламаларының саны.</w:t>
      </w:r>
    </w:p>
    <w:bookmarkEnd w:id="45"/>
    <w:bookmarkStart w:name="z72" w:id="46"/>
    <w:p>
      <w:pPr>
        <w:spacing w:after="0"/>
        <w:ind w:left="0"/>
        <w:jc w:val="both"/>
      </w:pPr>
      <w:r>
        <w:rPr>
          <w:rFonts w:ascii="Times New Roman"/>
          <w:b w:val="false"/>
          <w:i w:val="false"/>
          <w:color w:val="000000"/>
          <w:sz w:val="28"/>
        </w:rPr>
        <w:t xml:space="preserve">
      19. КЖ/ТҚ тәуекелдерін басқару бағдарламасын іске асыру (тәуекелдерді басқару) шеңберінде ұйым Талаптардың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санаттар мен тәуекелдер факторларын, сондай-ақ ұйым белгілейтін өзге де санаттар мен тәуекелдер факторларын ескере отырып, клиенттерді жіктеу жөнінде шаралар қолданады.</w:t>
      </w:r>
    </w:p>
    <w:bookmarkEnd w:id="46"/>
    <w:p>
      <w:pPr>
        <w:spacing w:after="0"/>
        <w:ind w:left="0"/>
        <w:jc w:val="both"/>
      </w:pPr>
      <w:r>
        <w:rPr>
          <w:rFonts w:ascii="Times New Roman"/>
          <w:b w:val="false"/>
          <w:i w:val="false"/>
          <w:color w:val="000000"/>
          <w:sz w:val="28"/>
        </w:rPr>
        <w:t>
      Ұйым клиенттің (клиенттер тобының) тәуекел деңгейін клиенттердің операцияларын сәйкестендіру және мониторингтеу бойынша рәсімдер шеңберінде алынған клиент (клиенттер) туралы мәліметтерді талдаудың нәтижелері бойынша белгілейді және тәуекел деңгейін айқындаудың ұйым әзірлеген, кемінде екі деңгейден тұратын шкаласы бойынша бағалайды.</w:t>
      </w:r>
    </w:p>
    <w:p>
      <w:pPr>
        <w:spacing w:after="0"/>
        <w:ind w:left="0"/>
        <w:jc w:val="both"/>
      </w:pPr>
      <w:r>
        <w:rPr>
          <w:rFonts w:ascii="Times New Roman"/>
          <w:b w:val="false"/>
          <w:i w:val="false"/>
          <w:color w:val="000000"/>
          <w:sz w:val="28"/>
        </w:rPr>
        <w:t>
      Ұйым клиенттің (клиенттер тобының) тәуекел деңгейін қайта қарауды клиент (клиенттер тобы) туралы мәліметтердің жаңартылуына қарай жүзеге асырады.</w:t>
      </w:r>
    </w:p>
    <w:bookmarkStart w:name="z109" w:id="47"/>
    <w:p>
      <w:pPr>
        <w:spacing w:after="0"/>
        <w:ind w:left="0"/>
        <w:jc w:val="both"/>
      </w:pPr>
      <w:r>
        <w:rPr>
          <w:rFonts w:ascii="Times New Roman"/>
          <w:b w:val="false"/>
          <w:i w:val="false"/>
          <w:color w:val="000000"/>
          <w:sz w:val="28"/>
        </w:rPr>
        <w:t>
      19-1. Ұйымдар:</w:t>
      </w:r>
    </w:p>
    <w:bookmarkEnd w:id="47"/>
    <w:p>
      <w:pPr>
        <w:spacing w:after="0"/>
        <w:ind w:left="0"/>
        <w:jc w:val="both"/>
      </w:pPr>
      <w:r>
        <w:rPr>
          <w:rFonts w:ascii="Times New Roman"/>
          <w:b w:val="false"/>
          <w:i w:val="false"/>
          <w:color w:val="000000"/>
          <w:sz w:val="28"/>
        </w:rPr>
        <w:t>
      1) берудің жаңа тетіктерін қоса алғанда, жаңа өнімдерді әзірлеуге және жаңа іскерлік практикаға;</w:t>
      </w:r>
    </w:p>
    <w:p>
      <w:pPr>
        <w:spacing w:after="0"/>
        <w:ind w:left="0"/>
        <w:jc w:val="both"/>
      </w:pPr>
      <w:r>
        <w:rPr>
          <w:rFonts w:ascii="Times New Roman"/>
          <w:b w:val="false"/>
          <w:i w:val="false"/>
          <w:color w:val="000000"/>
          <w:sz w:val="28"/>
        </w:rPr>
        <w:t>
      2) жаңа және қолданыстағы өнімдер үшін жаңа немесе дамып келе жатқан технологияларды қолдануға байланысты туындауы мүмкін АЖ/ТҚ тәуекелдерін анықтайды және бағалайды.</w:t>
      </w:r>
    </w:p>
    <w:p>
      <w:pPr>
        <w:spacing w:after="0"/>
        <w:ind w:left="0"/>
        <w:jc w:val="both"/>
      </w:pPr>
      <w:r>
        <w:rPr>
          <w:rFonts w:ascii="Times New Roman"/>
          <w:b w:val="false"/>
          <w:i w:val="false"/>
          <w:color w:val="000000"/>
          <w:sz w:val="28"/>
        </w:rPr>
        <w:t>
      КЖ/ТҚ тәуекелдерін бағалау жаңа өнімдерді, іскерлік практиканы іске қосқанға немесе жаңа (дамып келе жатқан) технологияларды пайдаланғанға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19-1-тармақпен толықтырылды – ҚР Қаржы нарығын реттеу және дамыту агенттігі Басқармасының 24.02.2022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73" w:id="48"/>
    <w:p>
      <w:pPr>
        <w:spacing w:after="0"/>
        <w:ind w:left="0"/>
        <w:jc w:val="left"/>
      </w:pPr>
      <w:r>
        <w:rPr>
          <w:rFonts w:ascii="Times New Roman"/>
          <w:b/>
          <w:i w:val="false"/>
          <w:color w:val="000000"/>
        </w:rPr>
        <w:t xml:space="preserve"> 4-тарау. Клиенттерді сәйкестендіру бағдарламасы</w:t>
      </w:r>
    </w:p>
    <w:bookmarkEnd w:id="48"/>
    <w:bookmarkStart w:name="z74" w:id="49"/>
    <w:p>
      <w:pPr>
        <w:spacing w:after="0"/>
        <w:ind w:left="0"/>
        <w:jc w:val="both"/>
      </w:pPr>
      <w:r>
        <w:rPr>
          <w:rFonts w:ascii="Times New Roman"/>
          <w:b w:val="false"/>
          <w:i w:val="false"/>
          <w:color w:val="000000"/>
          <w:sz w:val="28"/>
        </w:rPr>
        <w:t xml:space="preserve">
      20. КЖ/ТҚҚ туралы </w:t>
      </w:r>
      <w:r>
        <w:rPr>
          <w:rFonts w:ascii="Times New Roman"/>
          <w:b w:val="false"/>
          <w:i w:val="false"/>
          <w:color w:val="000000"/>
          <w:sz w:val="28"/>
        </w:rPr>
        <w:t>заңның</w:t>
      </w:r>
      <w:r>
        <w:rPr>
          <w:rFonts w:ascii="Times New Roman"/>
          <w:b w:val="false"/>
          <w:i w:val="false"/>
          <w:color w:val="000000"/>
          <w:sz w:val="28"/>
        </w:rPr>
        <w:t xml:space="preserve"> клиентті (оның өкілін) тиісінше тексеру бойынша талаптарын іске асыру мақсатында ұйым клиенттерді (олардың өкілдерін) және бенефициарлық меншік иелерін сәйкестендіру бағдарламасын әзірлейді. </w:t>
      </w:r>
    </w:p>
    <w:bookmarkEnd w:id="49"/>
    <w:p>
      <w:pPr>
        <w:spacing w:after="0"/>
        <w:ind w:left="0"/>
        <w:jc w:val="both"/>
      </w:pPr>
      <w:r>
        <w:rPr>
          <w:rFonts w:ascii="Times New Roman"/>
          <w:b w:val="false"/>
          <w:i w:val="false"/>
          <w:color w:val="000000"/>
          <w:sz w:val="28"/>
        </w:rPr>
        <w:t xml:space="preserve">
      Клиентті (оның өкілін) және бенефициарлық меншік иесін сәйкестендіру ұйымның клиент (оның өкілі) туралы мәліметтерді тіркеу және дәйектілігін тексеру, бенефициарлық меншік иесін анықтау және ол туралы мәліметтерді тіркеу, іскерлік қарым-қатынастардың немесе біржолғы операцияның (мәміленің) болжанатын мақсатын белгілеу және тіркеу, сондай-ақ клиент (оның өкілі) және бенефициарлық меншік иесі туралы КЖ/ТҚҚ туралы </w:t>
      </w:r>
      <w:r>
        <w:rPr>
          <w:rFonts w:ascii="Times New Roman"/>
          <w:b w:val="false"/>
          <w:i w:val="false"/>
          <w:color w:val="000000"/>
          <w:sz w:val="28"/>
        </w:rPr>
        <w:t>заңда</w:t>
      </w:r>
      <w:r>
        <w:rPr>
          <w:rFonts w:ascii="Times New Roman"/>
          <w:b w:val="false"/>
          <w:i w:val="false"/>
          <w:color w:val="000000"/>
          <w:sz w:val="28"/>
        </w:rPr>
        <w:t xml:space="preserve"> көзделген мәліметтерді алу және тіркеу болып табылады. </w:t>
      </w:r>
    </w:p>
    <w:p>
      <w:pPr>
        <w:spacing w:after="0"/>
        <w:ind w:left="0"/>
        <w:jc w:val="both"/>
      </w:pPr>
      <w:r>
        <w:rPr>
          <w:rFonts w:ascii="Times New Roman"/>
          <w:b w:val="false"/>
          <w:i w:val="false"/>
          <w:color w:val="000000"/>
          <w:sz w:val="28"/>
        </w:rPr>
        <w:t>
      Бенефициарлық меншік иесін анықтау үшін клиент (оның өкілі) және бенефициарлық меншік иесі ұсынған мәліметтер заңды тұлғалардың бенефициарлық меншік иелерінің тізілімінде (бұдан әрі – Тізілім) көрсетілген мәліметтермен салыстырып тексеріледі. Тізілімде мұндай тұлғалар бойынша мәліметтер болмаған кезде ұсынылған мәліметтер басқа дереккөздерден алынған мәліметтермен салыстырып тексеріледі.</w:t>
      </w:r>
    </w:p>
    <w:p>
      <w:pPr>
        <w:spacing w:after="0"/>
        <w:ind w:left="0"/>
        <w:jc w:val="both"/>
      </w:pPr>
      <w:r>
        <w:rPr>
          <w:rFonts w:ascii="Times New Roman"/>
          <w:b w:val="false"/>
          <w:i w:val="false"/>
          <w:color w:val="000000"/>
          <w:sz w:val="28"/>
        </w:rPr>
        <w:t>
      Клиент-заңды тұлғаның, заңды тұлға құрмай шетелдік құрылымның жарғылық капиталына қатысу үлестерінің не орналастырылған (артықшылықты және қоғам сатып алған акцияларды шегергенде) акцияларының жиырма бес пайызынан астамы тікелей немесе жанама түрде тиесілі болатын жеке тұлғаның бенефициарлық меншік иесі болып табылатынына күмәндануға негіздер болатын жағдайда, клиент-заңды тұлғаға, заңды тұлға құрмай шетелдік құрылымға бақылауды өзге түрде жүзеге асыратын не оның мүддесі үшін клиент-заңды тұлға, заңды тұлға құрмай шетелдік құрылым ақшамен және (немесе) өзге мүлікпен операциялар жасайтын жеке тұлғаны бенефициарлық меншік иесі деп тануға жол беріледі.</w:t>
      </w:r>
    </w:p>
    <w:p>
      <w:pPr>
        <w:spacing w:after="0"/>
        <w:ind w:left="0"/>
        <w:jc w:val="both"/>
      </w:pPr>
      <w:r>
        <w:rPr>
          <w:rFonts w:ascii="Times New Roman"/>
          <w:b w:val="false"/>
          <w:i w:val="false"/>
          <w:color w:val="000000"/>
          <w:sz w:val="28"/>
        </w:rPr>
        <w:t>
      Егер шараларды қабылдау нәтижесінде клиент-заңды тұлғаның, заңды тұлға құрмай шетелдік құрылымның бенефициарлық меншік иесі анықталмаса, жеке-дара атқарушы органды не заңды тұлға-клиенттің алқалы атқарушы органы басшысын, заңды тұлға құрмай шетелдік құрылымды бенефициарлық меншік иесі ретінде тануға жол беріледі.</w:t>
      </w:r>
    </w:p>
    <w:p>
      <w:pPr>
        <w:spacing w:after="0"/>
        <w:ind w:left="0"/>
        <w:jc w:val="both"/>
      </w:pPr>
      <w:r>
        <w:rPr>
          <w:rFonts w:ascii="Times New Roman"/>
          <w:b w:val="false"/>
          <w:i w:val="false"/>
          <w:color w:val="000000"/>
          <w:sz w:val="28"/>
        </w:rPr>
        <w:t>
      Ұсынылған мәліметтердің дәйектілігін тексеру клиент (оның өкілі) ұсынған тиісті құжаттардың түпнұсқаларының немесе нотариат куәландырған көшірмелерінің деректерімен салыстырып тексеру, қолжетімді дереккөздерден (дерекқорлардан) алынған деректермен салыстырып тексеру, мәліметтерді басқа тәсілдермен тексеру арқылы жүзеге асырылады.</w:t>
      </w:r>
    </w:p>
    <w:p>
      <w:pPr>
        <w:spacing w:after="0"/>
        <w:ind w:left="0"/>
        <w:jc w:val="both"/>
      </w:pPr>
      <w:r>
        <w:rPr>
          <w:rFonts w:ascii="Times New Roman"/>
          <w:b w:val="false"/>
          <w:i w:val="false"/>
          <w:color w:val="000000"/>
          <w:sz w:val="28"/>
        </w:rPr>
        <w:t xml:space="preserve">
      Ұйым КЖ/ТҚҚ туралы заңның 5-бабының </w:t>
      </w:r>
      <w:r>
        <w:rPr>
          <w:rFonts w:ascii="Times New Roman"/>
          <w:b w:val="false"/>
          <w:i w:val="false"/>
          <w:color w:val="000000"/>
          <w:sz w:val="28"/>
        </w:rPr>
        <w:t>7-тармағына</w:t>
      </w:r>
      <w:r>
        <w:rPr>
          <w:rFonts w:ascii="Times New Roman"/>
          <w:b w:val="false"/>
          <w:i w:val="false"/>
          <w:color w:val="000000"/>
          <w:sz w:val="28"/>
        </w:rPr>
        <w:t xml:space="preserve"> сәйкес тәуекелдің жоғары деңгейі берілген клиенттерге қатысты клиенттерді тиісінше тексерудің күшейтілген шараларын қолданады не оларға қатысты тәуекелдің төмен деңгейі берілген клиенттерді тиісінше тексерудің жеңілдетілген шараларын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нарығын реттеу және дамыту агенттігі Басқармасының 27.12.2024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0" w:id="50"/>
    <w:p>
      <w:pPr>
        <w:spacing w:after="0"/>
        <w:ind w:left="0"/>
        <w:jc w:val="both"/>
      </w:pPr>
      <w:r>
        <w:rPr>
          <w:rFonts w:ascii="Times New Roman"/>
          <w:b w:val="false"/>
          <w:i w:val="false"/>
          <w:color w:val="000000"/>
          <w:sz w:val="28"/>
        </w:rPr>
        <w:t xml:space="preserve">
      20-1. Ұйым КЖ/ТҚҚ туралы заңның </w:t>
      </w:r>
      <w:r>
        <w:rPr>
          <w:rFonts w:ascii="Times New Roman"/>
          <w:b w:val="false"/>
          <w:i w:val="false"/>
          <w:color w:val="000000"/>
          <w:sz w:val="28"/>
        </w:rPr>
        <w:t>5-бабы</w:t>
      </w:r>
      <w:r>
        <w:rPr>
          <w:rFonts w:ascii="Times New Roman"/>
          <w:b w:val="false"/>
          <w:i w:val="false"/>
          <w:color w:val="000000"/>
          <w:sz w:val="28"/>
        </w:rPr>
        <w:t xml:space="preserve"> 2 және 3-1-тармақтарының және </w:t>
      </w:r>
      <w:r>
        <w:rPr>
          <w:rFonts w:ascii="Times New Roman"/>
          <w:b w:val="false"/>
          <w:i w:val="false"/>
          <w:color w:val="000000"/>
          <w:sz w:val="28"/>
        </w:rPr>
        <w:t>7-бабы</w:t>
      </w:r>
      <w:r>
        <w:rPr>
          <w:rFonts w:ascii="Times New Roman"/>
          <w:b w:val="false"/>
          <w:i w:val="false"/>
          <w:color w:val="000000"/>
          <w:sz w:val="28"/>
        </w:rPr>
        <w:t xml:space="preserve"> 1-тармағының талаптарын ескере отырып, клиентті (оның өкілін) және бенефициарлық меншік иесін сәйкестендіруді, жүргізілетін операцияларды қаржыландыру көзі туралы мәліметтерді қажет болған кезде алуды және тіркеуді қоса алғанда, іскерлік қатынастарды тексеруді және операцияларды зерделеуді жүргізеді, сондай-ақ:</w:t>
      </w:r>
    </w:p>
    <w:bookmarkEnd w:id="50"/>
    <w:p>
      <w:pPr>
        <w:spacing w:after="0"/>
        <w:ind w:left="0"/>
        <w:jc w:val="both"/>
      </w:pPr>
      <w:r>
        <w:rPr>
          <w:rFonts w:ascii="Times New Roman"/>
          <w:b w:val="false"/>
          <w:i w:val="false"/>
          <w:color w:val="000000"/>
          <w:sz w:val="28"/>
        </w:rPr>
        <w:t>
      1) клиент шекті операция (мәміле) жүргізген;</w:t>
      </w:r>
    </w:p>
    <w:p>
      <w:pPr>
        <w:spacing w:after="0"/>
        <w:ind w:left="0"/>
        <w:jc w:val="both"/>
      </w:pPr>
      <w:r>
        <w:rPr>
          <w:rFonts w:ascii="Times New Roman"/>
          <w:b w:val="false"/>
          <w:i w:val="false"/>
          <w:color w:val="000000"/>
          <w:sz w:val="28"/>
        </w:rPr>
        <w:t>
      2) клиент күдікті операция (мәміле) жүргізген (жүргізуге әрекет жасаған);</w:t>
      </w:r>
    </w:p>
    <w:p>
      <w:pPr>
        <w:spacing w:after="0"/>
        <w:ind w:left="0"/>
        <w:jc w:val="both"/>
      </w:pPr>
      <w:r>
        <w:rPr>
          <w:rFonts w:ascii="Times New Roman"/>
          <w:b w:val="false"/>
          <w:i w:val="false"/>
          <w:color w:val="000000"/>
          <w:sz w:val="28"/>
        </w:rPr>
        <w:t>
      3) клиент КЖ/ТҚ типологияларына, схемаларына және тәсілдерінесәйкес келетін сипаттамалары бар операция (мәміле) жүргізген;</w:t>
      </w:r>
    </w:p>
    <w:p>
      <w:pPr>
        <w:spacing w:after="0"/>
        <w:ind w:left="0"/>
        <w:jc w:val="both"/>
      </w:pPr>
      <w:r>
        <w:rPr>
          <w:rFonts w:ascii="Times New Roman"/>
          <w:b w:val="false"/>
          <w:i w:val="false"/>
          <w:color w:val="000000"/>
          <w:sz w:val="28"/>
        </w:rPr>
        <w:t>
      4) клиент әдеттегіден тыс операциялар (мәмілелер) жүргізген;</w:t>
      </w:r>
    </w:p>
    <w:p>
      <w:pPr>
        <w:spacing w:after="0"/>
        <w:ind w:left="0"/>
        <w:jc w:val="both"/>
      </w:pPr>
      <w:r>
        <w:rPr>
          <w:rFonts w:ascii="Times New Roman"/>
          <w:b w:val="false"/>
          <w:i w:val="false"/>
          <w:color w:val="000000"/>
          <w:sz w:val="28"/>
        </w:rPr>
        <w:t>
      5) клиент (оның өкілі), бенефициарлық меншік иесі туралы бұрын алынған деректердің дәйектілігіне күмәндану үшін негіздер болған;</w:t>
      </w:r>
    </w:p>
    <w:p>
      <w:pPr>
        <w:spacing w:after="0"/>
        <w:ind w:left="0"/>
        <w:jc w:val="both"/>
      </w:pPr>
      <w:r>
        <w:rPr>
          <w:rFonts w:ascii="Times New Roman"/>
          <w:b w:val="false"/>
          <w:i w:val="false"/>
          <w:color w:val="000000"/>
          <w:sz w:val="28"/>
        </w:rPr>
        <w:t>
      6) жеке тұлға клиент, егер операцияның сомасы 500 000 (бес жүз мың) теңгеден не 500 000 (бес жүз мың) теңгеге балама шетел валютасындағы сомадан асатын болса, бағалы металдар мен асыл тастардан жасалған зергерлік бұйымдарды бөлшек сату алу бойынша операция жүргізген жағдайларда клиент (оның өкілі) және бенефициарлық меншік иесі туралы алынған мәліметтердің дәйектілігіне тексеру жүргізеді және іскерлік қатынастардың немесе біржолғы операцияның (мәміленің) болжамды мақсатын белгілейді.</w:t>
      </w:r>
    </w:p>
    <w:p>
      <w:pPr>
        <w:spacing w:after="0"/>
        <w:ind w:left="0"/>
        <w:jc w:val="both"/>
      </w:pPr>
      <w:r>
        <w:rPr>
          <w:rFonts w:ascii="Times New Roman"/>
          <w:b w:val="false"/>
          <w:i w:val="false"/>
          <w:color w:val="000000"/>
          <w:sz w:val="28"/>
        </w:rPr>
        <w:t>
      Клиент (оның өкілі), бенефициарлық меншік иесі туралы бұрын алынған мәліметтердің дұрыстығына күмәндануға негіз болған кезде, қаржы мониторингі субъектісі осындай күмәннің болуы туралы шешім қабылдаған күннен кейінгі 15 (он бес) жұмыс күні ішінде клиент (оның өкілі) және бенефициарлық меншік иесі туралы мәліметтер жаңартылады.</w:t>
      </w:r>
    </w:p>
    <w:p>
      <w:pPr>
        <w:spacing w:after="0"/>
        <w:ind w:left="0"/>
        <w:jc w:val="both"/>
      </w:pPr>
      <w:r>
        <w:rPr>
          <w:rFonts w:ascii="Times New Roman"/>
          <w:b w:val="false"/>
          <w:i w:val="false"/>
          <w:color w:val="000000"/>
          <w:sz w:val="28"/>
        </w:rPr>
        <w:t>
      Клиент белгіленген іскерлік қарым-қатынастар шеңберінде операция жүргізген кезде клиентті (оның өкілін) және бенефициарлық меншік иесін сәйкестендіру, егер ол осы тармақтың бірінші бөлігінің 2), 3, 4) және 5) тармақшаларында көзделген жағдайларды қоспағанда, осындай іскерлік қатынастар орнату кезінде жүргізілген болса, сондай-ақ клиенттің тәуекел деңгейі мен Талаптарға сәйкес бұрын алынған мәліметтерді жаңарту не қосымша мәліметтер алу қажеттілігі жағдайларында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20-1-тармақпен толықтырылды – ҚР Қаржы нарығын реттеу және дамыту агенттігі Басқармасының 24.02.2022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75" w:id="51"/>
    <w:p>
      <w:pPr>
        <w:spacing w:after="0"/>
        <w:ind w:left="0"/>
        <w:jc w:val="both"/>
      </w:pPr>
      <w:r>
        <w:rPr>
          <w:rFonts w:ascii="Times New Roman"/>
          <w:b w:val="false"/>
          <w:i w:val="false"/>
          <w:color w:val="000000"/>
          <w:sz w:val="28"/>
        </w:rPr>
        <w:t xml:space="preserve">
      21. КЖ/ТҚҚ туралы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ескере отырып, ұйым іскерлік қарым-қатынастар орнатылғанға дейін клиентке (оның өкіліне) және бенефициарлық меншік иесіне сәйкестендіру жүргізеді.</w:t>
      </w:r>
    </w:p>
    <w:bookmarkEnd w:id="51"/>
    <w:bookmarkStart w:name="z76" w:id="52"/>
    <w:p>
      <w:pPr>
        <w:spacing w:after="0"/>
        <w:ind w:left="0"/>
        <w:jc w:val="both"/>
      </w:pPr>
      <w:r>
        <w:rPr>
          <w:rFonts w:ascii="Times New Roman"/>
          <w:b w:val="false"/>
          <w:i w:val="false"/>
          <w:color w:val="000000"/>
          <w:sz w:val="28"/>
        </w:rPr>
        <w:t>
      22. Талаптардың 20-1 және 21-тармақтарының талаптарына сәйкес алынған мәліметтерді ұйым клиенттің досьесіне енгізеді (қосады), ол клиентпен іскерлік қарым-қатынастардың бүкіл кезеңі ішінде және олар тоқтатылғаннан не біржолғы операция жасағаннан күннен бастап кемінде 5 (бес) жыл ұйымда сақталады.</w:t>
      </w:r>
    </w:p>
    <w:bookmarkEnd w:id="52"/>
    <w:p>
      <w:pPr>
        <w:spacing w:after="0"/>
        <w:ind w:left="0"/>
        <w:jc w:val="both"/>
      </w:pPr>
      <w:r>
        <w:rPr>
          <w:rFonts w:ascii="Times New Roman"/>
          <w:b w:val="false"/>
          <w:i w:val="false"/>
          <w:color w:val="000000"/>
          <w:sz w:val="28"/>
        </w:rPr>
        <w:t>
      Ұйым КЖ/ТҚҚ туралы заңның 5-бабы 6-тармағының 1) тармақшасын қолданған кезде ұйым клиенттің досьесіне енгізу (қосу) үшін клиентті тиісінше тексеру шараларына ұйым басшылыққа алатын басқа қаржы мониторингі субъектілерінен клиент туралы мәліметтерді дереу алады, сондай-ақ сұрау салу бойынша оларға, оның ішінде ақпарат, ақпараттық жүйелерден немесе басқа қаржы мониторингі субъектілерінің дерекқорынан үзінді-көшірмелер жататын растайтын құжаттардың көшірмелерін кідіріссіз алады.</w:t>
      </w:r>
    </w:p>
    <w:p>
      <w:pPr>
        <w:spacing w:after="0"/>
        <w:ind w:left="0"/>
        <w:jc w:val="both"/>
      </w:pPr>
      <w:r>
        <w:rPr>
          <w:rFonts w:ascii="Times New Roman"/>
          <w:b w:val="false"/>
          <w:i w:val="false"/>
          <w:color w:val="000000"/>
          <w:sz w:val="28"/>
        </w:rPr>
        <w:t>
      Егер ұйым клиенттерді (олардың өкілдерін) және бенефициарлық меншік иелерін тиісінше тексерудің шетелдік қаржы ұйымы қабылдаған шараларына сүйенсе, ұйым осындай шетелдік қаржы ұйымының қызметі ол тіркелген мемлекетте лицензиялауға, реттеуге және қадағалауға жататынын және осындай қаржы мониторингі субъектісі немесе шетелдік қаржы ұйымының КЖ/ТҚҚ туралы заңның 5-бабының талаптарына ұқсас тиісінше тексеру жөніндегі шаралар қабылдайтынын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 w:id="53"/>
    <w:p>
      <w:pPr>
        <w:spacing w:after="0"/>
        <w:ind w:left="0"/>
        <w:jc w:val="both"/>
      </w:pPr>
      <w:r>
        <w:rPr>
          <w:rFonts w:ascii="Times New Roman"/>
          <w:b w:val="false"/>
          <w:i w:val="false"/>
          <w:color w:val="000000"/>
          <w:sz w:val="28"/>
        </w:rPr>
        <w:t>
      23. Клиентті (оның өкілін) және бенефициарлық меншік иесін сәйкестендіру процесінде ұйым Тізбеде және ЖҚҚТҚ тізбесінде осындай клиенттің (оның өкілінің) және бенефициарлық меншік иесінің болуына тексеру жүргізеді.</w:t>
      </w:r>
    </w:p>
    <w:bookmarkEnd w:id="53"/>
    <w:p>
      <w:pPr>
        <w:spacing w:after="0"/>
        <w:ind w:left="0"/>
        <w:jc w:val="both"/>
      </w:pPr>
      <w:r>
        <w:rPr>
          <w:rFonts w:ascii="Times New Roman"/>
          <w:b w:val="false"/>
          <w:i w:val="false"/>
          <w:color w:val="000000"/>
          <w:sz w:val="28"/>
        </w:rPr>
        <w:t>
      Еуразиялық экономикалық одаққа кіретін мемлекеттердің азаматтарына қатысты көші-қон карточкалары туралы мәліметтер талап етілмейді.</w:t>
      </w:r>
    </w:p>
    <w:p>
      <w:pPr>
        <w:spacing w:after="0"/>
        <w:ind w:left="0"/>
        <w:jc w:val="both"/>
      </w:pPr>
      <w:r>
        <w:rPr>
          <w:rFonts w:ascii="Times New Roman"/>
          <w:b w:val="false"/>
          <w:i w:val="false"/>
          <w:color w:val="000000"/>
          <w:sz w:val="28"/>
        </w:rPr>
        <w:t>
      Клиенттің (оның өкілінің) және бенефициарлық меншік иесінің Тізбеде және ЖҚҚТҚ тізбесінде болуын (Тізбеге және ЖҚҚТҚ тізбесіне енгізілуін) тексеру клиенттің тәуекел деңгейіне байланысты емес және Тізбеге және ЖҚҚТҚ тізбесіне өзгерістер енгізілуіне (Тізбенің және ЖҚҚТҚ тізбесінің жаңартылуына) қарай жүзеге асырылады.</w:t>
      </w:r>
    </w:p>
    <w:p>
      <w:pPr>
        <w:spacing w:after="0"/>
        <w:ind w:left="0"/>
        <w:jc w:val="both"/>
      </w:pPr>
      <w:r>
        <w:rPr>
          <w:rFonts w:ascii="Times New Roman"/>
          <w:b w:val="false"/>
          <w:i w:val="false"/>
          <w:color w:val="000000"/>
          <w:sz w:val="28"/>
        </w:rPr>
        <w:t>
      Ұйым клиентті (оның өкілін) сәйкестендіру және бенефициарлық меншік иесін анықтау процесінде осындай клиенттің (оның өкілінің) және бенефициарлық меншік иесінің жария лауазымды тұлғаларға, олардың жұбайларына (зайыптарына) және жақын туыстарына тиесілігіне тексеру жүргізеді.</w:t>
      </w:r>
    </w:p>
    <w:p>
      <w:pPr>
        <w:spacing w:after="0"/>
        <w:ind w:left="0"/>
        <w:jc w:val="both"/>
      </w:pPr>
      <w:r>
        <w:rPr>
          <w:rFonts w:ascii="Times New Roman"/>
          <w:b w:val="false"/>
          <w:i w:val="false"/>
          <w:color w:val="000000"/>
          <w:sz w:val="28"/>
        </w:rPr>
        <w:t>
      Ұйым КЖ/ТҚҚ туралы заңның 1-бабы 3-2) тармақшасының алтыншы, жетінші және сегізінші абзацтарында көрсетілген жария лауазымды тұлғаларға, олардың жұбайларына және жақын туыстарына қатысты:</w:t>
      </w:r>
    </w:p>
    <w:p>
      <w:pPr>
        <w:spacing w:after="0"/>
        <w:ind w:left="0"/>
        <w:jc w:val="both"/>
      </w:pPr>
      <w:r>
        <w:rPr>
          <w:rFonts w:ascii="Times New Roman"/>
          <w:b w:val="false"/>
          <w:i w:val="false"/>
          <w:color w:val="000000"/>
          <w:sz w:val="28"/>
        </w:rPr>
        <w:t>
      1) жария лауазымды тұлғаның беделін оның КЖ/ТҚ жағдайларына қатыстылығына қарай бағалауды жүзеге асырады;</w:t>
      </w:r>
    </w:p>
    <w:p>
      <w:pPr>
        <w:spacing w:after="0"/>
        <w:ind w:left="0"/>
        <w:jc w:val="both"/>
      </w:pPr>
      <w:r>
        <w:rPr>
          <w:rFonts w:ascii="Times New Roman"/>
          <w:b w:val="false"/>
          <w:i w:val="false"/>
          <w:color w:val="000000"/>
          <w:sz w:val="28"/>
        </w:rPr>
        <w:t>
      2) ұйымның басшы қызметкерлерінің осындай клиенттермен (олардың өкілдерімен) және бенефициарлық меншік иелерімен іскерлік қарым-қатынастар орнатуға, оны жалғастыруға жазбаша рұқсатын алады;</w:t>
      </w:r>
    </w:p>
    <w:p>
      <w:pPr>
        <w:spacing w:after="0"/>
        <w:ind w:left="0"/>
        <w:jc w:val="both"/>
      </w:pPr>
      <w:r>
        <w:rPr>
          <w:rFonts w:ascii="Times New Roman"/>
          <w:b w:val="false"/>
          <w:i w:val="false"/>
          <w:color w:val="000000"/>
          <w:sz w:val="28"/>
        </w:rPr>
        <w:t>
      3) клиенттің (оның өкілінің) және бенефициарлық меншік иесінің қаражат көзін анықтау үшін қолжетімді шаралар қабылдайды;</w:t>
      </w:r>
    </w:p>
    <w:p>
      <w:pPr>
        <w:spacing w:after="0"/>
        <w:ind w:left="0"/>
        <w:jc w:val="both"/>
      </w:pPr>
      <w:r>
        <w:rPr>
          <w:rFonts w:ascii="Times New Roman"/>
          <w:b w:val="false"/>
          <w:i w:val="false"/>
          <w:color w:val="000000"/>
          <w:sz w:val="28"/>
        </w:rPr>
        <w:t>
      4) клиенттерді (олардың өкілдерін) және бенефициарлық меншік иелерін тиісінше тексеру бойынша тұрақты негізде күшейтілген шаралар қабылдайды.</w:t>
      </w:r>
    </w:p>
    <w:p>
      <w:pPr>
        <w:spacing w:after="0"/>
        <w:ind w:left="0"/>
        <w:jc w:val="both"/>
      </w:pPr>
      <w:r>
        <w:rPr>
          <w:rFonts w:ascii="Times New Roman"/>
          <w:b w:val="false"/>
          <w:i w:val="false"/>
          <w:color w:val="000000"/>
          <w:sz w:val="28"/>
        </w:rPr>
        <w:t>
      Тәуекелдің жоғары деңгейі берілген КЖ/ТҚҚ туралы заңның 1-бабы 3-2) тармақшасының екінші, үшінші, төртінші және бесінші абзацтарында көрсетілген жария лауазымды тұлғаларға, олардың жұбайларына және жақын туыстарына қатысты ұйым КЖ/ТҚҚ туралы заңның 5-бабының 3-тармағында көзделген шаралардан бөлек, қосымша осы тармақтың бесінші бөлігінің 1), 2), 3) және 4) тармақшаларында белгіленген шараларды қолданады.</w:t>
      </w:r>
    </w:p>
    <w:p>
      <w:pPr>
        <w:spacing w:after="0"/>
        <w:ind w:left="0"/>
        <w:jc w:val="both"/>
      </w:pPr>
      <w:r>
        <w:rPr>
          <w:rFonts w:ascii="Times New Roman"/>
          <w:b w:val="false"/>
          <w:i w:val="false"/>
          <w:color w:val="000000"/>
          <w:sz w:val="28"/>
        </w:rPr>
        <w:t>
      Ұйым жеке тұлғаны (заңды тұлғаның немесе заңды тұлға құрмай шетелдік құрылым басшысын, құрылтайшыларын (қатысушыларын), бенефициарлық меншік иесін) сәйкестендіру кезінде мынадай деректерді белгілейді және тіркейді:</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азаматтығы, туған күні мен жері;</w:t>
      </w:r>
    </w:p>
    <w:p>
      <w:pPr>
        <w:spacing w:after="0"/>
        <w:ind w:left="0"/>
        <w:jc w:val="both"/>
      </w:pPr>
      <w:r>
        <w:rPr>
          <w:rFonts w:ascii="Times New Roman"/>
          <w:b w:val="false"/>
          <w:i w:val="false"/>
          <w:color w:val="000000"/>
          <w:sz w:val="28"/>
        </w:rPr>
        <w:t xml:space="preserve">
      заңды мекенжайы (заңды тұлға құрмай шетелдік құрылымның құрылтайшылары (қатысушылары), бенефициарлық меншік иелері үшін (бар болса) тұрғылықты жерінің (орналасқан жерінің) мекенжайы; </w:t>
      </w:r>
    </w:p>
    <w:p>
      <w:pPr>
        <w:spacing w:after="0"/>
        <w:ind w:left="0"/>
        <w:jc w:val="both"/>
      </w:pPr>
      <w:r>
        <w:rPr>
          <w:rFonts w:ascii="Times New Roman"/>
          <w:b w:val="false"/>
          <w:i w:val="false"/>
          <w:color w:val="000000"/>
          <w:sz w:val="28"/>
        </w:rPr>
        <w:t xml:space="preserve">
      жеке басын куәландыратын құжаттың және (немесе) негізінде сәйкестендіру жүргізілетін өзге құжаттың деректемелері, </w:t>
      </w:r>
    </w:p>
    <w:p>
      <w:pPr>
        <w:spacing w:after="0"/>
        <w:ind w:left="0"/>
        <w:jc w:val="both"/>
      </w:pPr>
      <w:r>
        <w:rPr>
          <w:rFonts w:ascii="Times New Roman"/>
          <w:b w:val="false"/>
          <w:i w:val="false"/>
          <w:color w:val="000000"/>
          <w:sz w:val="28"/>
        </w:rPr>
        <w:t>
      қызмет түрі (дара кәсіпкерлер үшін);</w:t>
      </w:r>
    </w:p>
    <w:p>
      <w:pPr>
        <w:spacing w:after="0"/>
        <w:ind w:left="0"/>
        <w:jc w:val="both"/>
      </w:pPr>
      <w:r>
        <w:rPr>
          <w:rFonts w:ascii="Times New Roman"/>
          <w:b w:val="false"/>
          <w:i w:val="false"/>
          <w:color w:val="000000"/>
          <w:sz w:val="28"/>
        </w:rPr>
        <w:t>
      жеке сәйкестендіру нөмірі (Қазақстан Республикасының заңнамасына сәйкес жеке тұлғаға жеке сәйкестендіру нөмірі берілмеген жағдайларды қоспағанда).</w:t>
      </w:r>
    </w:p>
    <w:p>
      <w:pPr>
        <w:spacing w:after="0"/>
        <w:ind w:left="0"/>
        <w:jc w:val="both"/>
      </w:pPr>
      <w:r>
        <w:rPr>
          <w:rFonts w:ascii="Times New Roman"/>
          <w:b w:val="false"/>
          <w:i w:val="false"/>
          <w:color w:val="000000"/>
          <w:sz w:val="28"/>
        </w:rPr>
        <w:t>
      Ұйым клиент-заңды тұлғаны (клиент-заңды тұлғаның құрылтайшыларын (қатысушыларын), заңды тұлға құрмай шетелдік құрылымды) сәйкестендірген кезде мынадай деректерді белгілейді және тіркейді:</w:t>
      </w:r>
    </w:p>
    <w:p>
      <w:pPr>
        <w:spacing w:after="0"/>
        <w:ind w:left="0"/>
        <w:jc w:val="both"/>
      </w:pPr>
      <w:r>
        <w:rPr>
          <w:rFonts w:ascii="Times New Roman"/>
          <w:b w:val="false"/>
          <w:i w:val="false"/>
          <w:color w:val="000000"/>
          <w:sz w:val="28"/>
        </w:rPr>
        <w:t xml:space="preserve">
      атауы, заңды тұлғаның мемлекеттік тіркеу нөмірі және тіркелген күні, тіркеуші органның атауы (олар болған кезде); </w:t>
      </w:r>
    </w:p>
    <w:p>
      <w:pPr>
        <w:spacing w:after="0"/>
        <w:ind w:left="0"/>
        <w:jc w:val="both"/>
      </w:pPr>
      <w:r>
        <w:rPr>
          <w:rFonts w:ascii="Times New Roman"/>
          <w:b w:val="false"/>
          <w:i w:val="false"/>
          <w:color w:val="000000"/>
          <w:sz w:val="28"/>
        </w:rPr>
        <w:t xml:space="preserve">
      орналасқан және тіркелген жері; </w:t>
      </w:r>
    </w:p>
    <w:p>
      <w:pPr>
        <w:spacing w:after="0"/>
        <w:ind w:left="0"/>
        <w:jc w:val="both"/>
      </w:pPr>
      <w:r>
        <w:rPr>
          <w:rFonts w:ascii="Times New Roman"/>
          <w:b w:val="false"/>
          <w:i w:val="false"/>
          <w:color w:val="000000"/>
          <w:sz w:val="28"/>
        </w:rPr>
        <w:t>
      бизнес сәйкестендіру нөмірі (заңды тұлғаға Қазақстан Республикасының заңнамасына сәйкес бизнес сәйкестендіру нөмірі берілмеген жағдайларды қоспағанда) не бейрезидент-заңды тұлға шет мемлекетте тіркелген нөмір;</w:t>
      </w:r>
    </w:p>
    <w:p>
      <w:pPr>
        <w:spacing w:after="0"/>
        <w:ind w:left="0"/>
        <w:jc w:val="both"/>
      </w:pPr>
      <w:r>
        <w:rPr>
          <w:rFonts w:ascii="Times New Roman"/>
          <w:b w:val="false"/>
          <w:i w:val="false"/>
          <w:color w:val="000000"/>
          <w:sz w:val="28"/>
        </w:rPr>
        <w:t xml:space="preserve">
      қызмет түрі; </w:t>
      </w:r>
    </w:p>
    <w:p>
      <w:pPr>
        <w:spacing w:after="0"/>
        <w:ind w:left="0"/>
        <w:jc w:val="both"/>
      </w:pPr>
      <w:r>
        <w:rPr>
          <w:rFonts w:ascii="Times New Roman"/>
          <w:b w:val="false"/>
          <w:i w:val="false"/>
          <w:color w:val="000000"/>
          <w:sz w:val="28"/>
        </w:rPr>
        <w:t xml:space="preserve">
      басшы (құрылтай құжаттарына сәйкес заңды тұлға-клиенттің және заңды тұлға құрмай шетелдік құрылым-клиенттің атынан әрекет етуге уәкілетті өзге тұлға), қаржылық құжаттарға қол қою құқығы бар тұлға туралы деректер; </w:t>
      </w:r>
    </w:p>
    <w:p>
      <w:pPr>
        <w:spacing w:after="0"/>
        <w:ind w:left="0"/>
        <w:jc w:val="both"/>
      </w:pPr>
      <w:r>
        <w:rPr>
          <w:rFonts w:ascii="Times New Roman"/>
          <w:b w:val="false"/>
          <w:i w:val="false"/>
          <w:color w:val="000000"/>
          <w:sz w:val="28"/>
        </w:rPr>
        <w:t>
      бенефициарлық меншік иесі туралы деректер.</w:t>
      </w:r>
    </w:p>
    <w:p>
      <w:pPr>
        <w:spacing w:after="0"/>
        <w:ind w:left="0"/>
        <w:jc w:val="both"/>
      </w:pPr>
      <w:r>
        <w:rPr>
          <w:rFonts w:ascii="Times New Roman"/>
          <w:b w:val="false"/>
          <w:i w:val="false"/>
          <w:color w:val="000000"/>
          <w:sz w:val="28"/>
        </w:rPr>
        <w:t>
      Ұйым клиент-заңды тұлға құрмай шетелдік құрылымды сәйкестендіру кезінде мынадай деректерді белгілейді және тіркейді:</w:t>
      </w:r>
    </w:p>
    <w:p>
      <w:pPr>
        <w:spacing w:after="0"/>
        <w:ind w:left="0"/>
        <w:jc w:val="both"/>
      </w:pPr>
      <w:r>
        <w:rPr>
          <w:rFonts w:ascii="Times New Roman"/>
          <w:b w:val="false"/>
          <w:i w:val="false"/>
          <w:color w:val="000000"/>
          <w:sz w:val="28"/>
        </w:rPr>
        <w:t>
      заңды тұлға құрмай шетелдік құрылымның шет мемлекетте (аумағында) тіркелген атауы, нөмірі (бар болса);</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негізгі қызметті жүргізу орны;</w:t>
      </w:r>
    </w:p>
    <w:p>
      <w:pPr>
        <w:spacing w:after="0"/>
        <w:ind w:left="0"/>
        <w:jc w:val="both"/>
      </w:pPr>
      <w:r>
        <w:rPr>
          <w:rFonts w:ascii="Times New Roman"/>
          <w:b w:val="false"/>
          <w:i w:val="false"/>
          <w:color w:val="000000"/>
          <w:sz w:val="28"/>
        </w:rPr>
        <w:t>
      қызмет сипаты;</w:t>
      </w:r>
    </w:p>
    <w:p>
      <w:pPr>
        <w:spacing w:after="0"/>
        <w:ind w:left="0"/>
        <w:jc w:val="both"/>
      </w:pPr>
      <w:r>
        <w:rPr>
          <w:rFonts w:ascii="Times New Roman"/>
          <w:b w:val="false"/>
          <w:i w:val="false"/>
          <w:color w:val="000000"/>
          <w:sz w:val="28"/>
        </w:rPr>
        <w:t>
      басқарудағы (меншіктегі) мүліктің құрамы (ұқсас құрылымы немесе функциясы бар заңды тұлға құрмай трасттар мен өзге де шетелдік құрылымдарға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 w:id="54"/>
    <w:p>
      <w:pPr>
        <w:spacing w:after="0"/>
        <w:ind w:left="0"/>
        <w:jc w:val="both"/>
      </w:pPr>
      <w:r>
        <w:rPr>
          <w:rFonts w:ascii="Times New Roman"/>
          <w:b w:val="false"/>
          <w:i w:val="false"/>
          <w:color w:val="000000"/>
          <w:sz w:val="28"/>
        </w:rPr>
        <w:t>
      24. Клиент (оның өкілі) ұсынатын құжаттар клиент (оның өкілі) және бенефициарлық меншік иесі туралы мәліметтерді растау мақсатында олардың сенімді ақпарат көздерін пайдаланумен шынайы болуы тұрғысынан тексеріледі.</w:t>
      </w:r>
    </w:p>
    <w:bookmarkEnd w:id="54"/>
    <w:bookmarkStart w:name="z79" w:id="55"/>
    <w:p>
      <w:pPr>
        <w:spacing w:after="0"/>
        <w:ind w:left="0"/>
        <w:jc w:val="both"/>
      </w:pPr>
      <w:r>
        <w:rPr>
          <w:rFonts w:ascii="Times New Roman"/>
          <w:b w:val="false"/>
          <w:i w:val="false"/>
          <w:color w:val="000000"/>
          <w:sz w:val="28"/>
        </w:rPr>
        <w:t>
      25. Клиентті (оның өкілін) және бенефициарлық меншік иесін сәйкестендіру бағдарламасына мыналар кіреді, бірақ олармен шектелмейді:</w:t>
      </w:r>
    </w:p>
    <w:bookmarkEnd w:id="55"/>
    <w:p>
      <w:pPr>
        <w:spacing w:after="0"/>
        <w:ind w:left="0"/>
        <w:jc w:val="both"/>
      </w:pPr>
      <w:r>
        <w:rPr>
          <w:rFonts w:ascii="Times New Roman"/>
          <w:b w:val="false"/>
          <w:i w:val="false"/>
          <w:color w:val="000000"/>
          <w:sz w:val="28"/>
        </w:rPr>
        <w:t>
      1) іскерлік қатынастарды орнатудан және (немесе) операция жүргізуден бас тарту, сондай-ақ іскерлік қатынастарды тоқтату, тәртібі мен негіздерін қоса алғанда, клиенттерді қызмет көрсетуге қабылдау тәртібі;</w:t>
      </w:r>
    </w:p>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тиісті тексерудің жеңілдетілген және күшейтілген шаралары;</w:t>
      </w:r>
    </w:p>
    <w:p>
      <w:pPr>
        <w:spacing w:after="0"/>
        <w:ind w:left="0"/>
        <w:jc w:val="both"/>
      </w:pPr>
      <w:r>
        <w:rPr>
          <w:rFonts w:ascii="Times New Roman"/>
          <w:b w:val="false"/>
          <w:i w:val="false"/>
          <w:color w:val="000000"/>
          <w:sz w:val="28"/>
        </w:rPr>
        <w:t>
      3) клиенттер (олардың өкілдері) арасынан қызмет көрсетілетін немесе қызмет көрсетуге қабылданатын жария лауазымды тұлғаларға, олардың жұбайларын және жақын туыстарын анықтауға бағытталған шаралардың сипаттамасы;</w:t>
      </w:r>
    </w:p>
    <w:p>
      <w:pPr>
        <w:spacing w:after="0"/>
        <w:ind w:left="0"/>
        <w:jc w:val="both"/>
      </w:pPr>
      <w:r>
        <w:rPr>
          <w:rFonts w:ascii="Times New Roman"/>
          <w:b w:val="false"/>
          <w:i w:val="false"/>
          <w:color w:val="000000"/>
          <w:sz w:val="28"/>
        </w:rPr>
        <w:t>
      4) клиенттің (оның өкілінің) және бенефициарлық меншік иесінің Тізбеде және ЖҚҚТҚ тізбесінде болуын тексеру тәртібі;</w:t>
      </w:r>
    </w:p>
    <w:p>
      <w:pPr>
        <w:spacing w:after="0"/>
        <w:ind w:left="0"/>
        <w:jc w:val="both"/>
      </w:pPr>
      <w:r>
        <w:rPr>
          <w:rFonts w:ascii="Times New Roman"/>
          <w:b w:val="false"/>
          <w:i w:val="false"/>
          <w:color w:val="000000"/>
          <w:sz w:val="28"/>
        </w:rPr>
        <w:t>
      5) іскерлік қатынастарды қашықтан орнату кезінде (клиенттің немесе оның өкілінің жеке қатысуынсыз) сәйкестендіру ерекшеліктері;</w:t>
      </w:r>
    </w:p>
    <w:p>
      <w:pPr>
        <w:spacing w:after="0"/>
        <w:ind w:left="0"/>
        <w:jc w:val="both"/>
      </w:pPr>
      <w:r>
        <w:rPr>
          <w:rFonts w:ascii="Times New Roman"/>
          <w:b w:val="false"/>
          <w:i w:val="false"/>
          <w:color w:val="000000"/>
          <w:sz w:val="28"/>
        </w:rPr>
        <w:t>
      6) ұйымға бақылау жасайтын заңды тұлға белгілеген клиентті (оның өкілін) және бенефициарлық меншік иесін КЖ/ТҚҚ бойынша (бар болса) талаптарды орындау аясында сәйкестендіру процесінде алынған мәліметтермен алмасу, сондай-ақ осындай мәліметтерді сақтау және құпиялылығын қамтамасыз ету ерекшеліктері;</w:t>
      </w:r>
    </w:p>
    <w:p>
      <w:pPr>
        <w:spacing w:after="0"/>
        <w:ind w:left="0"/>
        <w:jc w:val="both"/>
      </w:pPr>
      <w:r>
        <w:rPr>
          <w:rFonts w:ascii="Times New Roman"/>
          <w:b w:val="false"/>
          <w:i w:val="false"/>
          <w:color w:val="000000"/>
          <w:sz w:val="28"/>
        </w:rPr>
        <w:t>
      7) клиент (оның өкілі) және бенефициарлық меншік иесі туралы мәліметтердің дәйектілігін тексеру тәртібі;</w:t>
      </w:r>
    </w:p>
    <w:p>
      <w:pPr>
        <w:spacing w:after="0"/>
        <w:ind w:left="0"/>
        <w:jc w:val="both"/>
      </w:pPr>
      <w:r>
        <w:rPr>
          <w:rFonts w:ascii="Times New Roman"/>
          <w:b w:val="false"/>
          <w:i w:val="false"/>
          <w:color w:val="000000"/>
          <w:sz w:val="28"/>
        </w:rPr>
        <w:t>
      8) клиенттің досьесін жүргізу нысанына, мазмұнына және тәртібіне қойылатын талаптар, мәліметтерді жаңарту мерзімділігін көрсетумен досьедегі мәліметтерді жаңартулар;</w:t>
      </w:r>
    </w:p>
    <w:p>
      <w:pPr>
        <w:spacing w:after="0"/>
        <w:ind w:left="0"/>
        <w:jc w:val="both"/>
      </w:pPr>
      <w:r>
        <w:rPr>
          <w:rFonts w:ascii="Times New Roman"/>
          <w:b w:val="false"/>
          <w:i w:val="false"/>
          <w:color w:val="000000"/>
          <w:sz w:val="28"/>
        </w:rPr>
        <w:t>
      9) клиенттің тәуекел деңгейін бағалау тәртібі, мұндай тәуекелді бағалау негіздері;</w:t>
      </w:r>
    </w:p>
    <w:p>
      <w:pPr>
        <w:spacing w:after="0"/>
        <w:ind w:left="0"/>
        <w:jc w:val="both"/>
      </w:pPr>
      <w:r>
        <w:rPr>
          <w:rFonts w:ascii="Times New Roman"/>
          <w:b w:val="false"/>
          <w:i w:val="false"/>
          <w:color w:val="000000"/>
          <w:sz w:val="28"/>
        </w:rPr>
        <w:t>
      10) КЖ/ТҚҚ туралы заңның 5-бабы 5-тармағының үшінші және төртінші бөліктеріне сәйкес қаржы мониторингі жөніндегі уәкілетті орган айқындаған нысан бойынша клиенттердің бенефициарлық меншік иелері туралы мәліметтерді ұйымның сұрау салуы бойынша алу және ұсыну тәртібі.</w:t>
      </w:r>
    </w:p>
    <w:p>
      <w:pPr>
        <w:spacing w:after="0"/>
        <w:ind w:left="0"/>
        <w:jc w:val="both"/>
      </w:pPr>
      <w:r>
        <w:rPr>
          <w:rFonts w:ascii="Times New Roman"/>
          <w:b w:val="false"/>
          <w:i w:val="false"/>
          <w:color w:val="000000"/>
          <w:sz w:val="28"/>
        </w:rPr>
        <w:t>
      Егер ұйым КЖ/ТҚҚ туралы заңға сәйкес шарт негізінде өзге тұлғаға ұйымның клиенттеріне қатысты КЖ/ТҚҚ туралы заңның 5-бабы 3-тармағының 1), 2), 2-1), 2-2) және 4) тармақшаларында көзделген шараларды қолдануды тапсырса, ұйым мұндай тұлғалармен өзара іс-қимыл жасау қағидаларын әзірлейді, олар мыналарды:</w:t>
      </w:r>
    </w:p>
    <w:p>
      <w:pPr>
        <w:spacing w:after="0"/>
        <w:ind w:left="0"/>
        <w:jc w:val="both"/>
      </w:pPr>
      <w:r>
        <w:rPr>
          <w:rFonts w:ascii="Times New Roman"/>
          <w:b w:val="false"/>
          <w:i w:val="false"/>
          <w:color w:val="000000"/>
          <w:sz w:val="28"/>
        </w:rPr>
        <w:t>
      ұйымның сәйкестендіру жүргізу тапсырылған тұлғалармен шарттар жасасу рәсімін, сондай-ақ мұндай шарттар жасасуға уәкілетті ұйымның лауазымды тұлғаларының тізбесін;</w:t>
      </w:r>
    </w:p>
    <w:p>
      <w:pPr>
        <w:spacing w:after="0"/>
        <w:ind w:left="0"/>
        <w:jc w:val="both"/>
      </w:pPr>
      <w:r>
        <w:rPr>
          <w:rFonts w:ascii="Times New Roman"/>
          <w:b w:val="false"/>
          <w:i w:val="false"/>
          <w:color w:val="000000"/>
          <w:sz w:val="28"/>
        </w:rPr>
        <w:t>
      ұйым мен сәйкестендіруді жүргізу тапсырылған тұлғалар арасындағы шарттарға сәйкес клиентті (оның өкілін) және бенефициарлық меншік иесін сәйкестендіру рәсімін;</w:t>
      </w:r>
    </w:p>
    <w:p>
      <w:pPr>
        <w:spacing w:after="0"/>
        <w:ind w:left="0"/>
        <w:jc w:val="both"/>
      </w:pPr>
      <w:r>
        <w:rPr>
          <w:rFonts w:ascii="Times New Roman"/>
          <w:b w:val="false"/>
          <w:i w:val="false"/>
          <w:color w:val="000000"/>
          <w:sz w:val="28"/>
        </w:rPr>
        <w:t>
      сәйкестендіруді жүргізу тапсырылған адамдардың сәйкестендіруді жүргізу кезінде алынған мәліметтерді ұйымға беру рәсімі мен мерзімдерін;</w:t>
      </w:r>
    </w:p>
    <w:p>
      <w:pPr>
        <w:spacing w:after="0"/>
        <w:ind w:left="0"/>
        <w:jc w:val="both"/>
      </w:pPr>
      <w:r>
        <w:rPr>
          <w:rFonts w:ascii="Times New Roman"/>
          <w:b w:val="false"/>
          <w:i w:val="false"/>
          <w:color w:val="000000"/>
          <w:sz w:val="28"/>
        </w:rPr>
        <w:t>
      ұйымға алынған мәліметтерді беру рәсімін, мерзімдері мен толықтығын, сондай-ақ анықталған бұзушылықтарды жою бойынша ұйым қабылдайтын шараларды қоса алғанда, сәйкестендіруді жүргізу тапсырылған тұлғалардың сәйкестендіру жөніндегі талаптарды сақтауын бақылауды ұйымның жүзеге асыру рәсімін;</w:t>
      </w:r>
    </w:p>
    <w:p>
      <w:pPr>
        <w:spacing w:after="0"/>
        <w:ind w:left="0"/>
        <w:jc w:val="both"/>
      </w:pPr>
      <w:r>
        <w:rPr>
          <w:rFonts w:ascii="Times New Roman"/>
          <w:b w:val="false"/>
          <w:i w:val="false"/>
          <w:color w:val="000000"/>
          <w:sz w:val="28"/>
        </w:rPr>
        <w:t>
      сәйкестендіру жөніндегі талаптарды, оның ішінде рәсімдерді, алынған мәліметтерді ұйымға беру мерзімдері мен толықтығын сақтамаған жағдайда, ұйымның сәйкестендіру жүргізу тапсырылған тұлғалармен шартты орындаудан біржақты бас тарту туралы шешім қабылдау негіздерін, рәсімін және мерзімдерін;</w:t>
      </w:r>
    </w:p>
    <w:p>
      <w:pPr>
        <w:spacing w:after="0"/>
        <w:ind w:left="0"/>
        <w:jc w:val="both"/>
      </w:pPr>
      <w:r>
        <w:rPr>
          <w:rFonts w:ascii="Times New Roman"/>
          <w:b w:val="false"/>
          <w:i w:val="false"/>
          <w:color w:val="000000"/>
          <w:sz w:val="28"/>
        </w:rPr>
        <w:t>
      сәйкестендіру жүргізу тапсырылған тұлғалармен шартты орындаудан біржақты бас тарту туралы шешім қабылдауға уәкілетті ұйымның лауазымды тұлғаларының тізбесін;</w:t>
      </w:r>
    </w:p>
    <w:p>
      <w:pPr>
        <w:spacing w:after="0"/>
        <w:ind w:left="0"/>
        <w:jc w:val="both"/>
      </w:pPr>
      <w:r>
        <w:rPr>
          <w:rFonts w:ascii="Times New Roman"/>
          <w:b w:val="false"/>
          <w:i w:val="false"/>
          <w:color w:val="000000"/>
          <w:sz w:val="28"/>
        </w:rPr>
        <w:t>
      ұйым сәйкестендіру жүргізуді тапсырған тұлғалардың сәйкестендіру жөніндегі талаптарды сақтамағаны үшін, алынған мәліметтерді ұйымға беру рәсімін, мерзімдері мен толықтығын қоса алғанда, жауапкершілігі туралы ережелерді;</w:t>
      </w:r>
    </w:p>
    <w:p>
      <w:pPr>
        <w:spacing w:after="0"/>
        <w:ind w:left="0"/>
        <w:jc w:val="both"/>
      </w:pPr>
      <w:r>
        <w:rPr>
          <w:rFonts w:ascii="Times New Roman"/>
          <w:b w:val="false"/>
          <w:i w:val="false"/>
          <w:color w:val="000000"/>
          <w:sz w:val="28"/>
        </w:rPr>
        <w:t>
      ұйымның сәйкестендіру талаптарын орындау мақсатында оларға әдіснамалық көмек көрсету мәселелері бойынша сәйкестендіру жүргізу тапсырылған тұлғалармен өзара іс-қимыл жасау рәсімін қамтиды.</w:t>
      </w:r>
    </w:p>
    <w:p>
      <w:pPr>
        <w:spacing w:after="0"/>
        <w:ind w:left="0"/>
        <w:jc w:val="both"/>
      </w:pPr>
      <w:r>
        <w:rPr>
          <w:rFonts w:ascii="Times New Roman"/>
          <w:b w:val="false"/>
          <w:i w:val="false"/>
          <w:color w:val="000000"/>
          <w:sz w:val="28"/>
        </w:rPr>
        <w:t>
      Ұйымға өзара іс-қимыл қағидаларына қосымша талаптарды енгізуіне рұқсат етіледі.</w:t>
      </w:r>
    </w:p>
    <w:p>
      <w:pPr>
        <w:spacing w:after="0"/>
        <w:ind w:left="0"/>
        <w:jc w:val="both"/>
      </w:pPr>
      <w:r>
        <w:rPr>
          <w:rFonts w:ascii="Times New Roman"/>
          <w:b w:val="false"/>
          <w:i w:val="false"/>
          <w:color w:val="000000"/>
          <w:sz w:val="28"/>
        </w:rPr>
        <w:t>
      Шарттың негізінде шетелдік қаржы ұйымына клиенттерді (олардың өкілдерін) және бенефициарлық меншік иелерін тиісті түрде тексерудің КЖ/ТҚҚ туралы заңның 5-бабы 3-тармағының 1), 2), 2-1), 2-2) және 4) тармақшаларында көзделген шараларын тапсырған ұйым қылмыстық жолмен алынған кірістерді заңдастыру (жылыстату) және терроризмді қаржыландырудың ықтимал тәуекелдерін ескереді.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1" w:id="56"/>
    <w:p>
      <w:pPr>
        <w:spacing w:after="0"/>
        <w:ind w:left="0"/>
        <w:jc w:val="both"/>
      </w:pPr>
      <w:r>
        <w:rPr>
          <w:rFonts w:ascii="Times New Roman"/>
          <w:b w:val="false"/>
          <w:i w:val="false"/>
          <w:color w:val="000000"/>
          <w:sz w:val="28"/>
        </w:rPr>
        <w:t>
      25-1. Қаржы мониторингінің басқа субъектісі немесе шетелдік қаржы ұйымы Ақшаны жылыстатуға қарсы күрестің қаржылық шараларын әзірлеу тобының (ФАТФ) ұсынымдарын орындамайтын және (немесе) жеткілікті деңгейде орындамайтын мемлекетте (аумақта) тіркелген, болатын немесе орналасатын жағдайда, ұйым КЖ/ТҚҚ туралы заңның 5-бабының 6, 6-1 және 8-тармақтарында көзделген әрекеттерді жасамайды.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25-1-тармақпен толықтырылды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 w:id="57"/>
    <w:p>
      <w:pPr>
        <w:spacing w:after="0"/>
        <w:ind w:left="0"/>
        <w:jc w:val="left"/>
      </w:pPr>
      <w:r>
        <w:rPr>
          <w:rFonts w:ascii="Times New Roman"/>
          <w:b/>
          <w:i w:val="false"/>
          <w:color w:val="000000"/>
        </w:rPr>
        <w:t xml:space="preserve"> 5-тарау. Клиенттер операцияларын мониторингтеу және зерделеу бағдарламасы</w:t>
      </w:r>
    </w:p>
    <w:bookmarkEnd w:id="57"/>
    <w:bookmarkStart w:name="z90" w:id="58"/>
    <w:p>
      <w:pPr>
        <w:spacing w:after="0"/>
        <w:ind w:left="0"/>
        <w:jc w:val="both"/>
      </w:pPr>
      <w:r>
        <w:rPr>
          <w:rFonts w:ascii="Times New Roman"/>
          <w:b w:val="false"/>
          <w:i w:val="false"/>
          <w:color w:val="000000"/>
          <w:sz w:val="28"/>
        </w:rPr>
        <w:t xml:space="preserve">
      26. Клиентті тиісінше тексеру, сондай-ақ шекті және күдікті операциялар туралы хабарламаларды анықтау және оларды уәкілетті органға жолдау бойынша КЖ/ТҚҚ туралы </w:t>
      </w:r>
      <w:r>
        <w:rPr>
          <w:rFonts w:ascii="Times New Roman"/>
          <w:b w:val="false"/>
          <w:i w:val="false"/>
          <w:color w:val="000000"/>
          <w:sz w:val="28"/>
        </w:rPr>
        <w:t>заңның</w:t>
      </w:r>
      <w:r>
        <w:rPr>
          <w:rFonts w:ascii="Times New Roman"/>
          <w:b w:val="false"/>
          <w:i w:val="false"/>
          <w:color w:val="000000"/>
          <w:sz w:val="28"/>
        </w:rPr>
        <w:t xml:space="preserve"> талаптарын іске асыру мақсатында ұйым клиенттердің операцияларын мониторингтеу және зерделеу бағдарламасын әзірлейді.</w:t>
      </w:r>
    </w:p>
    <w:bookmarkEnd w:id="58"/>
    <w:bookmarkStart w:name="z91" w:id="59"/>
    <w:p>
      <w:pPr>
        <w:spacing w:after="0"/>
        <w:ind w:left="0"/>
        <w:jc w:val="both"/>
      </w:pPr>
      <w:r>
        <w:rPr>
          <w:rFonts w:ascii="Times New Roman"/>
          <w:b w:val="false"/>
          <w:i w:val="false"/>
          <w:color w:val="000000"/>
          <w:sz w:val="28"/>
        </w:rPr>
        <w:t>
      27. Клиенттердің операцияларын мониторингтеу және зерделеу бағдарламасының шеңберінде ұйым клиенттер (олардың өкілдері) және бенефициарлық меншік иелері туралы қосымша мәліметтерді жаңарту және (немесе) алу жөнінде, сондай-ақ клиенттердің операцияларын зерделеу және шекті, күрделі, әдеттегіден тыс және күдікті операцияларды анықтау жөнінде іс-шаралар жүргізеді.</w:t>
      </w:r>
    </w:p>
    <w:bookmarkEnd w:id="59"/>
    <w:p>
      <w:pPr>
        <w:spacing w:after="0"/>
        <w:ind w:left="0"/>
        <w:jc w:val="both"/>
      </w:pPr>
      <w:r>
        <w:rPr>
          <w:rFonts w:ascii="Times New Roman"/>
          <w:b w:val="false"/>
          <w:i w:val="false"/>
          <w:color w:val="000000"/>
          <w:sz w:val="28"/>
        </w:rPr>
        <w:t>
      Ұйым клиенттердің операцияларын мониторингтеу және зерделеу нәтижелерін ұйым қызметтерінің КЖ/ТҚ тәуекелдеріне ұшырау дәрежесін жыл сайын бағалау, сондай-ақ клиенттердің тәуекелдер деңгейлерін қайта қарау үшін пайдаланады.</w:t>
      </w:r>
    </w:p>
    <w:p>
      <w:pPr>
        <w:spacing w:after="0"/>
        <w:ind w:left="0"/>
        <w:jc w:val="both"/>
      </w:pPr>
      <w:r>
        <w:rPr>
          <w:rFonts w:ascii="Times New Roman"/>
          <w:b w:val="false"/>
          <w:i w:val="false"/>
          <w:color w:val="000000"/>
          <w:sz w:val="28"/>
        </w:rPr>
        <w:t>
      Клиенттің операцияларын мониторингтеу және зерделеу бағдарламасын іске асыру шеңберінде алынған мәліметтер талаптардың 22-тармағында көзделген клиент досьесіне енгізіледі және (немесе) ұйымда клиентпен іскерлік қатынастардың бүкіл кезеңі бойы және олар тоқтатылған күннен бастап кемінде бес жыл және біржолғы операция (мәміле) жасалғаннан кейін кемінде бес жыл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нарығын реттеу және дамыту агенттігі Басқармасының 24.02.2022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112" w:id="60"/>
    <w:p>
      <w:pPr>
        <w:spacing w:after="0"/>
        <w:ind w:left="0"/>
        <w:jc w:val="both"/>
      </w:pPr>
      <w:r>
        <w:rPr>
          <w:rFonts w:ascii="Times New Roman"/>
          <w:b w:val="false"/>
          <w:i w:val="false"/>
          <w:color w:val="000000"/>
          <w:sz w:val="28"/>
        </w:rPr>
        <w:t xml:space="preserve">
      27-1. Клиент операцияларын зерделеу жиілігін ұйым клиенттің (клиенттер тобының) тәуекел деңгейін және (немесе) клиент пайдаланатын ұйым қызметтерінің (өнімдерінің) КЖ/ТҚ тәуекелдеріне ұшырау дәрежесін, клиенттің қаржы мониторингіне жататын операцияны (операцияларды) жасауын (жасауға әрекет жасауын) ескере отырып, сондай-ақ ұйымдағы уәкілетті орган бекіткен КЖ/ТҚ типологияларын, схемалары мен тәсілдерін ескере отырып айқындайды. </w:t>
      </w:r>
    </w:p>
    <w:bookmarkEnd w:id="60"/>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жағдайда ұйым клиент белгілі бір уақыт кезеңінде, бірақ кемінде соңғы айда жүргізетін (жүргізген) операцияларды зерделейді.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27-1-тармақпен толықтырылды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2" w:id="61"/>
    <w:p>
      <w:pPr>
        <w:spacing w:after="0"/>
        <w:ind w:left="0"/>
        <w:jc w:val="both"/>
      </w:pPr>
      <w:r>
        <w:rPr>
          <w:rFonts w:ascii="Times New Roman"/>
          <w:b w:val="false"/>
          <w:i w:val="false"/>
          <w:color w:val="000000"/>
          <w:sz w:val="28"/>
        </w:rPr>
        <w:t>
      28. Клиент (оның өкілі) және бенефициарлық меншік иесі туралы қосымша мәліметтерді жаңарту кезеңділігін және (немесе) алу қажеттілігін ұйым клиенттің (клиенттер тобының) тәуекел деңгейін және (немесе) клиент пайдаланатын ұйымның көрсететін қызметінің (өнімдерінің) КЖ/ТҚ тәуекелдеріне ұшырау дәрежесін ескере отырып, белгілейді.</w:t>
      </w:r>
    </w:p>
    <w:bookmarkEnd w:id="61"/>
    <w:p>
      <w:pPr>
        <w:spacing w:after="0"/>
        <w:ind w:left="0"/>
        <w:jc w:val="both"/>
      </w:pPr>
      <w:r>
        <w:rPr>
          <w:rFonts w:ascii="Times New Roman"/>
          <w:b w:val="false"/>
          <w:i w:val="false"/>
          <w:color w:val="000000"/>
          <w:sz w:val="28"/>
        </w:rPr>
        <w:t xml:space="preserve">
      Тәуекел деңгейі жоғары клиент (оның өкілі) және бенефициарлық меншік иесі туралы мәліметтерді жаңарту жылына кемінде бір рет жүзеге асырылады. </w:t>
      </w:r>
    </w:p>
    <w:bookmarkStart w:name="z93" w:id="62"/>
    <w:p>
      <w:pPr>
        <w:spacing w:after="0"/>
        <w:ind w:left="0"/>
        <w:jc w:val="both"/>
      </w:pPr>
      <w:r>
        <w:rPr>
          <w:rFonts w:ascii="Times New Roman"/>
          <w:b w:val="false"/>
          <w:i w:val="false"/>
          <w:color w:val="000000"/>
          <w:sz w:val="28"/>
        </w:rPr>
        <w:t>
      29. Клиенттер операцияларының мониторингі және оны зерделеу бағдарламасы мыналарды қамтиды, бірақ олармен шектелмейді:</w:t>
      </w:r>
    </w:p>
    <w:bookmarkEnd w:id="62"/>
    <w:p>
      <w:pPr>
        <w:spacing w:after="0"/>
        <w:ind w:left="0"/>
        <w:jc w:val="both"/>
      </w:pPr>
      <w:r>
        <w:rPr>
          <w:rFonts w:ascii="Times New Roman"/>
          <w:b w:val="false"/>
          <w:i w:val="false"/>
          <w:color w:val="000000"/>
          <w:sz w:val="28"/>
        </w:rPr>
        <w:t xml:space="preserve">
      1)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уәкілетті орган айқындаған, күдікті операцияны анықтау белгілері негізінде жасалған, сондай-ақ ұйым дербес әзірлеген күдікті операциялар белгілерінің тізбесі;</w:t>
      </w:r>
    </w:p>
    <w:p>
      <w:pPr>
        <w:spacing w:after="0"/>
        <w:ind w:left="0"/>
        <w:jc w:val="both"/>
      </w:pPr>
      <w:r>
        <w:rPr>
          <w:rFonts w:ascii="Times New Roman"/>
          <w:b w:val="false"/>
          <w:i w:val="false"/>
          <w:color w:val="000000"/>
          <w:sz w:val="28"/>
        </w:rPr>
        <w:t>
      2) ұйым бөлімшелерінің (қызметкерлерінің) арасында клиент (оның өкілі) және бенефициарлық меншік иесі туралы бұрын алынған мәліметтерді жаңарту және (немесе) қосымша мәліметтер алу бойынша міндеттерді Талаптарда көзделген жағдайларда бөлу;</w:t>
      </w:r>
    </w:p>
    <w:p>
      <w:pPr>
        <w:spacing w:after="0"/>
        <w:ind w:left="0"/>
        <w:jc w:val="both"/>
      </w:pPr>
      <w:r>
        <w:rPr>
          <w:rFonts w:ascii="Times New Roman"/>
          <w:b w:val="false"/>
          <w:i w:val="false"/>
          <w:color w:val="000000"/>
          <w:sz w:val="28"/>
        </w:rPr>
        <w:t>
      3) ұйым бөлімшелері (қызметкерлері) арасында шекті, күрделі, әдеттегіден тыс және күдікті операциялар туралы мәліметтерді анықтау және бөлімшелер (қызметкерлер) арасында бір-біріне беру жөніндегі міндеттерді бөлуді;</w:t>
      </w:r>
    </w:p>
    <w:p>
      <w:pPr>
        <w:spacing w:after="0"/>
        <w:ind w:left="0"/>
        <w:jc w:val="both"/>
      </w:pPr>
      <w:r>
        <w:rPr>
          <w:rFonts w:ascii="Times New Roman"/>
          <w:b w:val="false"/>
          <w:i w:val="false"/>
          <w:color w:val="000000"/>
          <w:sz w:val="28"/>
        </w:rPr>
        <w:t>
      4) жауапты қызметкердің клиент операциясының біліктілігі туралы шешім қабылдау тәртібі, негіздері және мерзімі;</w:t>
      </w:r>
    </w:p>
    <w:p>
      <w:pPr>
        <w:spacing w:after="0"/>
        <w:ind w:left="0"/>
        <w:jc w:val="both"/>
      </w:pPr>
      <w:r>
        <w:rPr>
          <w:rFonts w:ascii="Times New Roman"/>
          <w:b w:val="false"/>
          <w:i w:val="false"/>
          <w:color w:val="000000"/>
          <w:sz w:val="28"/>
        </w:rPr>
        <w:t xml:space="preserve">
      5) күрделі, әдеттегіден тыс операцияларды зерделеу нәтижелері туралы мәліметтерді, сондай-ақ шекті және күдікті операциялар (оның ішінде, операцияның сомасы, валютасы) туралы мәліметтерді тіркеу (оның ішінде тіркеу тәсілдері) және сақтау тәртібі; </w:t>
      </w:r>
    </w:p>
    <w:p>
      <w:pPr>
        <w:spacing w:after="0"/>
        <w:ind w:left="0"/>
        <w:jc w:val="both"/>
      </w:pPr>
      <w:r>
        <w:rPr>
          <w:rFonts w:ascii="Times New Roman"/>
          <w:b w:val="false"/>
          <w:i w:val="false"/>
          <w:color w:val="000000"/>
          <w:sz w:val="28"/>
        </w:rPr>
        <w:t>
      6) клиент жүйелі түрде және (немесе) елеулі көлемде әдеттегіден тыс және (немесе) күдікті операцияларды жүзеге асырған жағдайда клиентке және оның операцияларына қатысты шаралар қабылдау тәртібі және қабылданатын шаралардың сипаты;</w:t>
      </w:r>
    </w:p>
    <w:p>
      <w:pPr>
        <w:spacing w:after="0"/>
        <w:ind w:left="0"/>
        <w:jc w:val="both"/>
      </w:pPr>
      <w:r>
        <w:rPr>
          <w:rFonts w:ascii="Times New Roman"/>
          <w:b w:val="false"/>
          <w:i w:val="false"/>
          <w:color w:val="000000"/>
          <w:sz w:val="28"/>
        </w:rPr>
        <w:t>
      7) уәкілетті органға шекті және күдікті операциялар туралы хабарлар беру тәртібі;</w:t>
      </w:r>
    </w:p>
    <w:p>
      <w:pPr>
        <w:spacing w:after="0"/>
        <w:ind w:left="0"/>
        <w:jc w:val="both"/>
      </w:pPr>
      <w:r>
        <w:rPr>
          <w:rFonts w:ascii="Times New Roman"/>
          <w:b w:val="false"/>
          <w:i w:val="false"/>
          <w:color w:val="000000"/>
          <w:sz w:val="28"/>
        </w:rPr>
        <w:t>
      8) шекті және күдікті операцияның анықталғаны туралы ұйымдардың басқару органын, атқарушы органын және ұйымдардың лауазымды адамдарын хабардар ету (қажет болған кезде) тәртібі.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нарығын реттеу және дамыту агенттігі Басқармасының 24.02.2022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100" w:id="63"/>
    <w:p>
      <w:pPr>
        <w:spacing w:after="0"/>
        <w:ind w:left="0"/>
        <w:jc w:val="both"/>
      </w:pPr>
      <w:r>
        <w:rPr>
          <w:rFonts w:ascii="Times New Roman"/>
          <w:b w:val="false"/>
          <w:i w:val="false"/>
          <w:color w:val="000000"/>
          <w:sz w:val="28"/>
        </w:rPr>
        <w:t>
      30. Операцияны шекті ретінде саралаудың заңдылығы бөлігінде күмән туындаған кезде, сондай-ақ күрделі, әдеттегіден тыс немесе күдікті операция анықталған жағдайда, көрсетілген операцияны анықтаған ұйым қызметкері осындай операция туралы хабарламаны жауапты қызметкерге (КЖ/ТҚҚ жөніндегі бөлімшеге) ұйымның ішкі құжаттарында белгіленген тәртіппен, нысанда және мерзімде жібереді.</w:t>
      </w:r>
    </w:p>
    <w:bookmarkEnd w:id="63"/>
    <w:p>
      <w:pPr>
        <w:spacing w:after="0"/>
        <w:ind w:left="0"/>
        <w:jc w:val="both"/>
      </w:pPr>
      <w:r>
        <w:rPr>
          <w:rFonts w:ascii="Times New Roman"/>
          <w:b w:val="false"/>
          <w:i w:val="false"/>
          <w:color w:val="000000"/>
          <w:sz w:val="28"/>
        </w:rPr>
        <w:t>
      Бір хабарламада бірнеше операция туралы ақпараттың болуына жол беріледі.</w:t>
      </w:r>
    </w:p>
    <w:p>
      <w:pPr>
        <w:spacing w:after="0"/>
        <w:ind w:left="0"/>
        <w:jc w:val="both"/>
      </w:pPr>
      <w:r>
        <w:rPr>
          <w:rFonts w:ascii="Times New Roman"/>
          <w:b w:val="false"/>
          <w:i w:val="false"/>
          <w:color w:val="000000"/>
          <w:sz w:val="28"/>
        </w:rPr>
        <w:t>
      Ұйым осы тармақтың бірінші бөлігінде көрсетілген операциялар туралы хабарламаны, сондай-ақ оларды зерделеудің нәтижелерін клиентпен іскерлік қарым-қатынастарды тоқтатқан күннен бастап кемінде бес жыл сақтайды.</w:t>
      </w:r>
    </w:p>
    <w:bookmarkStart w:name="z101" w:id="64"/>
    <w:p>
      <w:pPr>
        <w:spacing w:after="0"/>
        <w:ind w:left="0"/>
        <w:jc w:val="left"/>
      </w:pPr>
      <w:r>
        <w:rPr>
          <w:rFonts w:ascii="Times New Roman"/>
          <w:b/>
          <w:i w:val="false"/>
          <w:color w:val="000000"/>
        </w:rPr>
        <w:t xml:space="preserve"> 6-тарау. Ұйым қызметкерлерін КЖ/ТҚҚ мәселелері бойынша даярлау және оқыту бағдарламасы</w:t>
      </w:r>
    </w:p>
    <w:bookmarkEnd w:id="64"/>
    <w:bookmarkStart w:name="z102" w:id="65"/>
    <w:p>
      <w:pPr>
        <w:spacing w:after="0"/>
        <w:ind w:left="0"/>
        <w:jc w:val="both"/>
      </w:pPr>
      <w:r>
        <w:rPr>
          <w:rFonts w:ascii="Times New Roman"/>
          <w:b w:val="false"/>
          <w:i w:val="false"/>
          <w:color w:val="000000"/>
          <w:sz w:val="28"/>
        </w:rPr>
        <w:t>
      31. Ұйым қызметкерлерін КЖ/ТҚҚ мәселелері бойынша даярлау және оқыту бағдарламасының (бұдан әрі – Оқыту бағдарламасы) мақсаты - ұйым қызметкерлерінің Қазақстан Республикасы заңнамасының талаптарын, сондай-ақ КЖ/ТҚҚ саласындағы ішкі бақылау қағидаларының және өзге де ішкі құжаттардың талаптарын орындау үшін қажет білім мен дағдыларын қалыптастыру болып табылады.</w:t>
      </w:r>
    </w:p>
    <w:bookmarkEnd w:id="65"/>
    <w:bookmarkStart w:name="z103" w:id="66"/>
    <w:p>
      <w:pPr>
        <w:spacing w:after="0"/>
        <w:ind w:left="0"/>
        <w:jc w:val="both"/>
      </w:pPr>
      <w:r>
        <w:rPr>
          <w:rFonts w:ascii="Times New Roman"/>
          <w:b w:val="false"/>
          <w:i w:val="false"/>
          <w:color w:val="000000"/>
          <w:sz w:val="28"/>
        </w:rPr>
        <w:t>
      32. Оқыту бағдарламасы КЖ/ТҚҚ туралы заңның 11-бабының 8-тармағында көрсетілген КЖ/ТҚҚ саласындағы даярлау және оқыту бойынша қаржы мониторингі субъектілеріне қойылатын талаптарға сәйкес әзірленеді.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