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0eeee" w14:textId="860ee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Келісімшарттық фракциялау жөніндегі өзара іс-қимыл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9 қарашадағы № ҚР ДСМ-187/2020 бұйрығы. Қазақстан Республикасының Әділет министрлігінде 2020 жылғы 10 қарашада № 21617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w:t>
      </w:r>
      <w:r>
        <w:rPr>
          <w:rFonts w:ascii="Times New Roman"/>
          <w:b w:val="false"/>
          <w:i w:val="false"/>
          <w:color w:val="000000"/>
          <w:sz w:val="28"/>
        </w:rPr>
        <w:t>7-бабының</w:t>
      </w:r>
      <w:r>
        <w:rPr>
          <w:rFonts w:ascii="Times New Roman"/>
          <w:b w:val="false"/>
          <w:i w:val="false"/>
          <w:color w:val="000000"/>
          <w:sz w:val="28"/>
        </w:rPr>
        <w:t xml:space="preserve"> 54) тармақшасына сәйкес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Келісімшарттық фракциялау жөніндегі өзара іс-қимыл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"Келісімшарттық фракциялау жөніндегі өзара іс-қимыл жасау қағидаларын бекіту туралы" Қазақстан Республикасы Денсаулық сақтау және әлеуметтік даму министрінің 2015 жылғы 29 мамырдағы № 419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11542 болып тіркелген, "Әділет" ақпараттық-құқықтық жүйесінде 2015 жылғы 2 шілдеде)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 xml:space="preserve">2020 жылғы 9 қарашадағы </w:t>
            </w:r>
            <w:r>
              <w:br/>
            </w:r>
            <w:r>
              <w:rPr>
                <w:rFonts w:ascii="Times New Roman"/>
                <w:b w:val="false"/>
                <w:i w:val="false"/>
                <w:color w:val="000000"/>
                <w:sz w:val="20"/>
              </w:rPr>
              <w:t xml:space="preserve">№ ҚР ДСМ-187/2020 бұйрығына </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Келісімшарттық фракциялау жөніндегі өзара іс-қимыл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Денсаулық сақтау министрінің 09.11.2023 </w:t>
      </w:r>
      <w:r>
        <w:rPr>
          <w:rFonts w:ascii="Times New Roman"/>
          <w:b w:val="false"/>
          <w:i w:val="false"/>
          <w:color w:val="ff0000"/>
          <w:sz w:val="28"/>
        </w:rPr>
        <w:t>№ 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Келісімшарттық фракциялау жөніндегі өзара іс-қимыл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Кодексі (бұдан әрі – Кодекс) 7-бабының </w:t>
      </w:r>
      <w:r>
        <w:rPr>
          <w:rFonts w:ascii="Times New Roman"/>
          <w:b w:val="false"/>
          <w:i w:val="false"/>
          <w:color w:val="000000"/>
          <w:sz w:val="28"/>
        </w:rPr>
        <w:t>54) тармақшасына</w:t>
      </w:r>
      <w:r>
        <w:rPr>
          <w:rFonts w:ascii="Times New Roman"/>
          <w:b w:val="false"/>
          <w:i w:val="false"/>
          <w:color w:val="000000"/>
          <w:sz w:val="28"/>
        </w:rPr>
        <w:t xml:space="preserve"> сәйкес әзірленді және денсаулық сақтау ұйымдарының келісімшарттық фракциялау жөніндегі өзара іс-қимыл тәртібін айқындайды.</w:t>
      </w:r>
    </w:p>
    <w:bookmarkEnd w:id="11"/>
    <w:bookmarkStart w:name="z15"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16" w:id="13"/>
    <w:p>
      <w:pPr>
        <w:spacing w:after="0"/>
        <w:ind w:left="0"/>
        <w:jc w:val="both"/>
      </w:pPr>
      <w:r>
        <w:rPr>
          <w:rFonts w:ascii="Times New Roman"/>
          <w:b w:val="false"/>
          <w:i w:val="false"/>
          <w:color w:val="000000"/>
          <w:sz w:val="28"/>
        </w:rPr>
        <w:t xml:space="preserve">
      1) бірыңғай дистрибьютор – Кодекстің </w:t>
      </w:r>
      <w:r>
        <w:rPr>
          <w:rFonts w:ascii="Times New Roman"/>
          <w:b w:val="false"/>
          <w:i w:val="false"/>
          <w:color w:val="000000"/>
          <w:sz w:val="28"/>
        </w:rPr>
        <w:t>247-бабына</w:t>
      </w:r>
      <w:r>
        <w:rPr>
          <w:rFonts w:ascii="Times New Roman"/>
          <w:b w:val="false"/>
          <w:i w:val="false"/>
          <w:color w:val="000000"/>
          <w:sz w:val="28"/>
        </w:rPr>
        <w:t xml:space="preserve"> сәйкес тегін медициналық көмектің кепілдік берілген көлемі шеңберінде және (немесе) міндетті әлеуметтік медициналық сақтандыру жүйесінде қызметін жүзеге асыратын заңды тұлға (бұдан әрі – Бірыңғай дистрибьютор);</w:t>
      </w:r>
    </w:p>
    <w:bookmarkEnd w:id="13"/>
    <w:bookmarkStart w:name="z17" w:id="14"/>
    <w:p>
      <w:pPr>
        <w:spacing w:after="0"/>
        <w:ind w:left="0"/>
        <w:jc w:val="both"/>
      </w:pPr>
      <w:r>
        <w:rPr>
          <w:rFonts w:ascii="Times New Roman"/>
          <w:b w:val="false"/>
          <w:i w:val="false"/>
          <w:color w:val="000000"/>
          <w:sz w:val="28"/>
        </w:rPr>
        <w:t xml:space="preserve">
      2) келісімшарттық фракциялау – Қазақстан Республикасының халқын қан препараттарымен қамтамасыз ету мақсатында Қазақстан Республикасының қан қызметі саласындағы қызметті жүзеге асыратын мемлекеттік денсаулық сақтау ұйымдарында дайындалған қан плазмасын шетелдік өндірушінің зауыттарында плазмалық қан препараттарын өндіру үшін шетелге жіберу; </w:t>
      </w:r>
    </w:p>
    <w:bookmarkEnd w:id="14"/>
    <w:bookmarkStart w:name="z18" w:id="15"/>
    <w:p>
      <w:pPr>
        <w:spacing w:after="0"/>
        <w:ind w:left="0"/>
        <w:jc w:val="both"/>
      </w:pPr>
      <w:r>
        <w:rPr>
          <w:rFonts w:ascii="Times New Roman"/>
          <w:b w:val="false"/>
          <w:i w:val="false"/>
          <w:color w:val="000000"/>
          <w:sz w:val="28"/>
        </w:rPr>
        <w:t>
      3) плазма – арнаулы элементтер өлшенген қанның сұйық бөлігі;</w:t>
      </w:r>
    </w:p>
    <w:bookmarkEnd w:id="15"/>
    <w:bookmarkStart w:name="z19" w:id="16"/>
    <w:p>
      <w:pPr>
        <w:spacing w:after="0"/>
        <w:ind w:left="0"/>
        <w:jc w:val="both"/>
      </w:pPr>
      <w:r>
        <w:rPr>
          <w:rFonts w:ascii="Times New Roman"/>
          <w:b w:val="false"/>
          <w:i w:val="false"/>
          <w:color w:val="000000"/>
          <w:sz w:val="28"/>
        </w:rPr>
        <w:t xml:space="preserve">
      4) плазма дайындаушылар – қан қызметі саласындағы қызметті жүзеге асыратын мемлекеттік денсаулық сақтау ұйымдары; </w:t>
      </w:r>
    </w:p>
    <w:bookmarkEnd w:id="16"/>
    <w:bookmarkStart w:name="z20" w:id="17"/>
    <w:p>
      <w:pPr>
        <w:spacing w:after="0"/>
        <w:ind w:left="0"/>
        <w:jc w:val="both"/>
      </w:pPr>
      <w:r>
        <w:rPr>
          <w:rFonts w:ascii="Times New Roman"/>
          <w:b w:val="false"/>
          <w:i w:val="false"/>
          <w:color w:val="000000"/>
          <w:sz w:val="28"/>
        </w:rPr>
        <w:t>
      5) плазмалық қан препараттары – қан плазмасын өңдеу кезінде алынған құрамында биологиялық заттар бар препараттар;</w:t>
      </w:r>
    </w:p>
    <w:bookmarkEnd w:id="17"/>
    <w:bookmarkStart w:name="z21" w:id="18"/>
    <w:p>
      <w:pPr>
        <w:spacing w:after="0"/>
        <w:ind w:left="0"/>
        <w:jc w:val="both"/>
      </w:pPr>
      <w:r>
        <w:rPr>
          <w:rFonts w:ascii="Times New Roman"/>
          <w:b w:val="false"/>
          <w:i w:val="false"/>
          <w:color w:val="000000"/>
          <w:sz w:val="28"/>
        </w:rPr>
        <w:t>
      6) плазманы негізгі дайындаушы – Қазақстан Республикасының қан қызметі саласындағы қызметті жүзеге асыратын республикалық мемлекеттік денсаулық сақтау ұйымы;</w:t>
      </w:r>
    </w:p>
    <w:bookmarkEnd w:id="18"/>
    <w:bookmarkStart w:name="z22" w:id="19"/>
    <w:p>
      <w:pPr>
        <w:spacing w:after="0"/>
        <w:ind w:left="0"/>
        <w:jc w:val="both"/>
      </w:pPr>
      <w:r>
        <w:rPr>
          <w:rFonts w:ascii="Times New Roman"/>
          <w:b w:val="false"/>
          <w:i w:val="false"/>
          <w:color w:val="000000"/>
          <w:sz w:val="28"/>
        </w:rPr>
        <w:t>
      7) фракционатор – плазмалық қан препараттарын өндіруші зауыт.</w:t>
      </w:r>
    </w:p>
    <w:bookmarkEnd w:id="19"/>
    <w:bookmarkStart w:name="z23" w:id="20"/>
    <w:p>
      <w:pPr>
        <w:spacing w:after="0"/>
        <w:ind w:left="0"/>
        <w:jc w:val="left"/>
      </w:pPr>
      <w:r>
        <w:rPr>
          <w:rFonts w:ascii="Times New Roman"/>
          <w:b/>
          <w:i w:val="false"/>
          <w:color w:val="000000"/>
        </w:rPr>
        <w:t xml:space="preserve"> 2-тарау. Келісімшарттық фракциялау жөніндегі өзара іс-қимыл тәртібі</w:t>
      </w:r>
    </w:p>
    <w:bookmarkEnd w:id="20"/>
    <w:bookmarkStart w:name="z24" w:id="21"/>
    <w:p>
      <w:pPr>
        <w:spacing w:after="0"/>
        <w:ind w:left="0"/>
        <w:jc w:val="both"/>
      </w:pPr>
      <w:r>
        <w:rPr>
          <w:rFonts w:ascii="Times New Roman"/>
          <w:b w:val="false"/>
          <w:i w:val="false"/>
          <w:color w:val="000000"/>
          <w:sz w:val="28"/>
        </w:rPr>
        <w:t>
      3. Келісімшарттық фракциялау жөніндегі өзара іс-қимылды мынадай ұйымдар жүзеге асырады:</w:t>
      </w:r>
    </w:p>
    <w:bookmarkEnd w:id="21"/>
    <w:bookmarkStart w:name="z25" w:id="22"/>
    <w:p>
      <w:pPr>
        <w:spacing w:after="0"/>
        <w:ind w:left="0"/>
        <w:jc w:val="both"/>
      </w:pPr>
      <w:r>
        <w:rPr>
          <w:rFonts w:ascii="Times New Roman"/>
          <w:b w:val="false"/>
          <w:i w:val="false"/>
          <w:color w:val="000000"/>
          <w:sz w:val="28"/>
        </w:rPr>
        <w:t>
      1) плазма дайындаушылар;</w:t>
      </w:r>
    </w:p>
    <w:bookmarkEnd w:id="22"/>
    <w:bookmarkStart w:name="z26" w:id="23"/>
    <w:p>
      <w:pPr>
        <w:spacing w:after="0"/>
        <w:ind w:left="0"/>
        <w:jc w:val="both"/>
      </w:pPr>
      <w:r>
        <w:rPr>
          <w:rFonts w:ascii="Times New Roman"/>
          <w:b w:val="false"/>
          <w:i w:val="false"/>
          <w:color w:val="000000"/>
          <w:sz w:val="28"/>
        </w:rPr>
        <w:t>
      2) фракционатор;</w:t>
      </w:r>
    </w:p>
    <w:bookmarkEnd w:id="23"/>
    <w:bookmarkStart w:name="z27" w:id="24"/>
    <w:p>
      <w:pPr>
        <w:spacing w:after="0"/>
        <w:ind w:left="0"/>
        <w:jc w:val="both"/>
      </w:pPr>
      <w:r>
        <w:rPr>
          <w:rFonts w:ascii="Times New Roman"/>
          <w:b w:val="false"/>
          <w:i w:val="false"/>
          <w:color w:val="000000"/>
          <w:sz w:val="28"/>
        </w:rPr>
        <w:t>
      3) Бірыңғай дистрибьютор.</w:t>
      </w:r>
    </w:p>
    <w:bookmarkEnd w:id="24"/>
    <w:bookmarkStart w:name="z28" w:id="25"/>
    <w:p>
      <w:pPr>
        <w:spacing w:after="0"/>
        <w:ind w:left="0"/>
        <w:jc w:val="both"/>
      </w:pPr>
      <w:r>
        <w:rPr>
          <w:rFonts w:ascii="Times New Roman"/>
          <w:b w:val="false"/>
          <w:i w:val="false"/>
          <w:color w:val="000000"/>
          <w:sz w:val="28"/>
        </w:rPr>
        <w:t>
      4. Келісімшарттық фракциялау жөніндегі өзара іс-қимыл тәртібі және өзара іс-қимыл кезеңдерін іске асыру мерзімдері:</w:t>
      </w:r>
    </w:p>
    <w:bookmarkEnd w:id="25"/>
    <w:bookmarkStart w:name="z29"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плазманы дайындаушылар келісімшарттық фракциялау шеңберінде плазмалық қан препараттарын беру шарты жасалатын жылдың алдындағы жылдың бірінші қарашасына дейінгі мерзімде (бұдан әрі – жоспарлау жылы) плазманы негізгі дайындаушыға плазманы дайындаудың жоспарланатын көлемі туралы ақпарат жібереді;</w:t>
      </w:r>
    </w:p>
    <w:bookmarkEnd w:id="26"/>
    <w:bookmarkStart w:name="z31" w:id="27"/>
    <w:p>
      <w:pPr>
        <w:spacing w:after="0"/>
        <w:ind w:left="0"/>
        <w:jc w:val="both"/>
      </w:pPr>
      <w:r>
        <w:rPr>
          <w:rFonts w:ascii="Times New Roman"/>
          <w:b w:val="false"/>
          <w:i w:val="false"/>
          <w:color w:val="000000"/>
          <w:sz w:val="28"/>
        </w:rPr>
        <w:t>
      2) плазманы негізгі дайындаушы жоспарлау жылының бірінші желтоқсанына дейінгі мерзімде Бірыңғай дистрибьюторға плазмалық қан препараттарын кейіннен өндіру үшін плазма дайындаудың дайындығы туралы ақпарат жібереді;</w:t>
      </w:r>
    </w:p>
    <w:bookmarkEnd w:id="27"/>
    <w:bookmarkStart w:name="z32" w:id="28"/>
    <w:p>
      <w:pPr>
        <w:spacing w:after="0"/>
        <w:ind w:left="0"/>
        <w:jc w:val="both"/>
      </w:pPr>
      <w:r>
        <w:rPr>
          <w:rFonts w:ascii="Times New Roman"/>
          <w:b w:val="false"/>
          <w:i w:val="false"/>
          <w:color w:val="000000"/>
          <w:sz w:val="28"/>
        </w:rPr>
        <w:t xml:space="preserve">
      3) плазманы дайындаушылар жыл сайын фракционатормен плазманы беру шартын жасасу үшін плазманың өзіндік құнын айқындайды; </w:t>
      </w:r>
    </w:p>
    <w:bookmarkEnd w:id="28"/>
    <w:bookmarkStart w:name="z33" w:id="29"/>
    <w:p>
      <w:pPr>
        <w:spacing w:after="0"/>
        <w:ind w:left="0"/>
        <w:jc w:val="both"/>
      </w:pPr>
      <w:r>
        <w:rPr>
          <w:rFonts w:ascii="Times New Roman"/>
          <w:b w:val="false"/>
          <w:i w:val="false"/>
          <w:color w:val="000000"/>
          <w:sz w:val="28"/>
        </w:rPr>
        <w:t>
      4) фракционатор Бірыңғай дистрибьютор мен фракционатор арасындағы келісімшарттық фракциялау шеңберінде плазмалық қан препараттарын өндіруге және берудің ұзақ мерзімді шарт негізінде плазма дайындаушылармен плазманы беру шартын жасасады және плазманы дайындау және сақтау шарттарын бағалауды ұйымдастырады;</w:t>
      </w:r>
    </w:p>
    <w:bookmarkEnd w:id="29"/>
    <w:bookmarkStart w:name="z34" w:id="30"/>
    <w:p>
      <w:pPr>
        <w:spacing w:after="0"/>
        <w:ind w:left="0"/>
        <w:jc w:val="both"/>
      </w:pPr>
      <w:r>
        <w:rPr>
          <w:rFonts w:ascii="Times New Roman"/>
          <w:b w:val="false"/>
          <w:i w:val="false"/>
          <w:color w:val="000000"/>
          <w:sz w:val="28"/>
        </w:rPr>
        <w:t xml:space="preserve">
      5) фракционатор елінің уәкілетті органы "Қанды, оның компоненттерін дайындау, қайта өңдеу, сапасын бақылау, сақтау, өткізу номенклатураларын, қағидаларын, сондай-ақ қанды, оның компоненттерін құю қағидаларын бекіту туралы" Қазақстан Республикасы Денсаулық сақтау министрінің 2020 жылғы 20 қазандағы № ҚР ДСМ-140/2020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21478 болып тіркелген) сәйкес қан компоненттерін дайындау және сақтау қағидаттарын сақтау бөлігінде плазма дайындаушыларды бағалауын жүргізеді;</w:t>
      </w:r>
    </w:p>
    <w:bookmarkEnd w:id="30"/>
    <w:bookmarkStart w:name="z35" w:id="31"/>
    <w:p>
      <w:pPr>
        <w:spacing w:after="0"/>
        <w:ind w:left="0"/>
        <w:jc w:val="both"/>
      </w:pPr>
      <w:r>
        <w:rPr>
          <w:rFonts w:ascii="Times New Roman"/>
          <w:b w:val="false"/>
          <w:i w:val="false"/>
          <w:color w:val="000000"/>
          <w:sz w:val="28"/>
        </w:rPr>
        <w:t>
      6) плазманы дайындаушылар келесі жылға плазмалық препараттарды өндіру және жеткізу үшін плазманы дайындауды қамтамасыз етеді.</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