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1133" w14:textId="8071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құрамына парашютпен секіргендері үшін үстемақы төлеудің Ережелерін бекіту туралы" Қазақстан Республикасы Қорғаныс министрінің 2019 жылғы 3 қыркүйектегі № 687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10 қарашадағы № 618 бұйрығы. Қазақстан Республикасының Әділет министрлігінде 2020 жылғы 13 қарашада № 21629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жеке құрамына парашютпен секіргендері үшін үстемақы төлеудің Ережелерін бекіту туралы" Қазақстан Республикасы Қорғаныс министрінің 2019 жылғы 3 қыркүйектегі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19347 болып тіркелген, 2019 жылғы 6 қыркүйекте Қазақстан Республикасының нормативтік құқықтық актілерін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Қарулы Күштерінің жеке құрамына парашютпен секіргені үшін үстемеақы (қосымша ақы)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 Қарулы Күштерінің жеке құрамына парашютпен секіргені үшін үстемеақы (қосымша ақы) төлеу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жеке құрамына парашютпен секіргендері үшін үстемақы төлеудің </w:t>
      </w:r>
      <w:r>
        <w:rPr>
          <w:rFonts w:ascii="Times New Roman"/>
          <w:b w:val="false"/>
          <w:i w:val="false"/>
          <w:color w:val="000000"/>
          <w:sz w:val="28"/>
        </w:rPr>
        <w:t>Ережелері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10 қарашасы</w:t>
            </w:r>
            <w:r>
              <w:br/>
            </w:r>
            <w:r>
              <w:rPr>
                <w:rFonts w:ascii="Times New Roman"/>
                <w:b w:val="false"/>
                <w:i w:val="false"/>
                <w:color w:val="000000"/>
                <w:sz w:val="20"/>
              </w:rPr>
              <w:t>№ 618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 қыркүйегі</w:t>
            </w:r>
            <w:r>
              <w:br/>
            </w:r>
            <w:r>
              <w:rPr>
                <w:rFonts w:ascii="Times New Roman"/>
                <w:b w:val="false"/>
                <w:i w:val="false"/>
                <w:color w:val="000000"/>
                <w:sz w:val="20"/>
              </w:rPr>
              <w:t>№ 687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Қарулы Күштерінің жеке құрамына парашютпен секіргені үшін үстемеақы (қосымша ақы) төлеу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Қазақстан Республикасы Қарулы Күштерінің жеке құрамына парашютпен секіргені үшін үстемеақы (қосымша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жеке құрамына парашютпен секіргені үшін үстемеақы (қосымша ақы) төлеу тәртібін айқындайды.</w:t>
      </w:r>
    </w:p>
    <w:bookmarkEnd w:id="14"/>
    <w:bookmarkStart w:name="z20" w:id="15"/>
    <w:p>
      <w:pPr>
        <w:spacing w:after="0"/>
        <w:ind w:left="0"/>
        <w:jc w:val="both"/>
      </w:pPr>
      <w:r>
        <w:rPr>
          <w:rFonts w:ascii="Times New Roman"/>
          <w:b w:val="false"/>
          <w:i w:val="false"/>
          <w:color w:val="000000"/>
          <w:sz w:val="28"/>
        </w:rPr>
        <w:t>
      2. Шетелде білім алатын, оның ішінде шетелде курстық даярлықтан өтетін жеке құрамға үстемеақы (қосымша ақы) төлеу қабылдаушы тараптың халықаралық шарттарына (келісімдерге, келісімшарттарға) сәйкес қабылданған ақшалай ризықты (стипендияларды) және басқа да төлемдерді қамтамасыз ету жөніндегі міндеттемелерге сәйкес жүзеге асырылады.</w:t>
      </w:r>
    </w:p>
    <w:bookmarkEnd w:id="15"/>
    <w:bookmarkStart w:name="z21" w:id="16"/>
    <w:p>
      <w:pPr>
        <w:spacing w:after="0"/>
        <w:ind w:left="0"/>
        <w:jc w:val="left"/>
      </w:pPr>
      <w:r>
        <w:rPr>
          <w:rFonts w:ascii="Times New Roman"/>
          <w:b/>
          <w:i w:val="false"/>
          <w:color w:val="000000"/>
        </w:rPr>
        <w:t xml:space="preserve"> 2-тарау. Парашютпен секіргені үшін үстемеақы (қосымша ақы) төлеу тәртібі</w:t>
      </w:r>
    </w:p>
    <w:bookmarkEnd w:id="16"/>
    <w:bookmarkStart w:name="z22" w:id="17"/>
    <w:p>
      <w:pPr>
        <w:spacing w:after="0"/>
        <w:ind w:left="0"/>
        <w:jc w:val="both"/>
      </w:pPr>
      <w:r>
        <w:rPr>
          <w:rFonts w:ascii="Times New Roman"/>
          <w:b w:val="false"/>
          <w:i w:val="false"/>
          <w:color w:val="000000"/>
          <w:sz w:val="28"/>
        </w:rPr>
        <w:t>
      3. Үстемеақы (қосымша ақы) мынадай жағдайларда күнтізбелік жыл ішінде жауынгерлік (оқу-жаттығу) даярлық жоспары бойынша парашютпен секіргені үшін, сондай-ақ мәжбүрлі, оның ішінде катапульттену әдісімен парашютпен секіргені үшін төленеді:</w:t>
      </w:r>
    </w:p>
    <w:bookmarkEnd w:id="17"/>
    <w:bookmarkStart w:name="z23" w:id="18"/>
    <w:p>
      <w:pPr>
        <w:spacing w:after="0"/>
        <w:ind w:left="0"/>
        <w:jc w:val="both"/>
      </w:pPr>
      <w:r>
        <w:rPr>
          <w:rFonts w:ascii="Times New Roman"/>
          <w:b w:val="false"/>
          <w:i w:val="false"/>
          <w:color w:val="000000"/>
          <w:sz w:val="28"/>
        </w:rPr>
        <w:t>
      1) ағымдағы жылы 1 – 6 ретке дейін парашютпен секірген кезде – күніне базалық лауазымдық айлықақыдан 1 (бір) процент мөлшерінде;</w:t>
      </w:r>
    </w:p>
    <w:bookmarkEnd w:id="18"/>
    <w:bookmarkStart w:name="z24" w:id="19"/>
    <w:p>
      <w:pPr>
        <w:spacing w:after="0"/>
        <w:ind w:left="0"/>
        <w:jc w:val="both"/>
      </w:pPr>
      <w:r>
        <w:rPr>
          <w:rFonts w:ascii="Times New Roman"/>
          <w:b w:val="false"/>
          <w:i w:val="false"/>
          <w:color w:val="000000"/>
          <w:sz w:val="28"/>
        </w:rPr>
        <w:t>
      2) ағымдағы жылы 7 – 12 ретке дейін парашютпен секірген кезде – күніне базалық лауазымдық айлықақыдан 2 (екі) процент мөлшерінде;</w:t>
      </w:r>
    </w:p>
    <w:bookmarkEnd w:id="19"/>
    <w:bookmarkStart w:name="z25" w:id="20"/>
    <w:p>
      <w:pPr>
        <w:spacing w:after="0"/>
        <w:ind w:left="0"/>
        <w:jc w:val="both"/>
      </w:pPr>
      <w:r>
        <w:rPr>
          <w:rFonts w:ascii="Times New Roman"/>
          <w:b w:val="false"/>
          <w:i w:val="false"/>
          <w:color w:val="000000"/>
          <w:sz w:val="28"/>
        </w:rPr>
        <w:t>
      3) ағымдағы жылы 13 – 25 ретке дейін парашютпен секірген кезде – күніне базалық лауазымдық айлықақыдан 4 (төрт) процент мөлшерінде;</w:t>
      </w:r>
    </w:p>
    <w:bookmarkEnd w:id="20"/>
    <w:bookmarkStart w:name="z26" w:id="21"/>
    <w:p>
      <w:pPr>
        <w:spacing w:after="0"/>
        <w:ind w:left="0"/>
        <w:jc w:val="both"/>
      </w:pPr>
      <w:r>
        <w:rPr>
          <w:rFonts w:ascii="Times New Roman"/>
          <w:b w:val="false"/>
          <w:i w:val="false"/>
          <w:color w:val="000000"/>
          <w:sz w:val="28"/>
        </w:rPr>
        <w:t>
      4) ағымдағы жылы 26 – 50 ретке дейін парашютпен секірген кезде – күніне базалық лауазымдық айлықақыдан 6 (алты) процент мөлшерінде;</w:t>
      </w:r>
    </w:p>
    <w:bookmarkEnd w:id="21"/>
    <w:bookmarkStart w:name="z27" w:id="22"/>
    <w:p>
      <w:pPr>
        <w:spacing w:after="0"/>
        <w:ind w:left="0"/>
        <w:jc w:val="both"/>
      </w:pPr>
      <w:r>
        <w:rPr>
          <w:rFonts w:ascii="Times New Roman"/>
          <w:b w:val="false"/>
          <w:i w:val="false"/>
          <w:color w:val="000000"/>
          <w:sz w:val="28"/>
        </w:rPr>
        <w:t>
      5) ағымдағы жылы 51 – 100 ретке дейін парашютпен секірген кезде – күніне базалық лауазымдық айлықақыдан 8 (сегіз) процент мөлшерінде;</w:t>
      </w:r>
    </w:p>
    <w:bookmarkEnd w:id="22"/>
    <w:bookmarkStart w:name="z28" w:id="23"/>
    <w:p>
      <w:pPr>
        <w:spacing w:after="0"/>
        <w:ind w:left="0"/>
        <w:jc w:val="both"/>
      </w:pPr>
      <w:r>
        <w:rPr>
          <w:rFonts w:ascii="Times New Roman"/>
          <w:b w:val="false"/>
          <w:i w:val="false"/>
          <w:color w:val="000000"/>
          <w:sz w:val="28"/>
        </w:rPr>
        <w:t>
      6) ағымдағы жылы 101 рет және одан астам парашютпен секірген кезде – күніне базалық лауазымдық айлықақыдан 10 (он) процент мөлшерде.</w:t>
      </w:r>
    </w:p>
    <w:bookmarkEnd w:id="23"/>
    <w:p>
      <w:pPr>
        <w:spacing w:after="0"/>
        <w:ind w:left="0"/>
        <w:jc w:val="both"/>
      </w:pPr>
      <w:r>
        <w:rPr>
          <w:rFonts w:ascii="Times New Roman"/>
          <w:b w:val="false"/>
          <w:i w:val="false"/>
          <w:color w:val="000000"/>
          <w:sz w:val="28"/>
        </w:rPr>
        <w:t>
      Үстемеақы (қосымша ақы) төлеу және оны төлеу мөлшерін өзгерту тиісті секіру жасалған күннен бастап жүзеге асырылады және күнтізбелік жылдың соңына дейін осы мөлшерде төленеді.</w:t>
      </w:r>
    </w:p>
    <w:bookmarkStart w:name="z29" w:id="24"/>
    <w:p>
      <w:pPr>
        <w:spacing w:after="0"/>
        <w:ind w:left="0"/>
        <w:jc w:val="both"/>
      </w:pPr>
      <w:r>
        <w:rPr>
          <w:rFonts w:ascii="Times New Roman"/>
          <w:b w:val="false"/>
          <w:i w:val="false"/>
          <w:color w:val="000000"/>
          <w:sz w:val="28"/>
        </w:rPr>
        <w:t>
      4. 3-тармақта көрсетілген үстемеақы (қосымша ақы) мөлшері :</w:t>
      </w:r>
    </w:p>
    <w:bookmarkEnd w:id="24"/>
    <w:bookmarkStart w:name="z30" w:id="25"/>
    <w:p>
      <w:pPr>
        <w:spacing w:after="0"/>
        <w:ind w:left="0"/>
        <w:jc w:val="both"/>
      </w:pPr>
      <w:r>
        <w:rPr>
          <w:rFonts w:ascii="Times New Roman"/>
          <w:b w:val="false"/>
          <w:i w:val="false"/>
          <w:color w:val="000000"/>
          <w:sz w:val="28"/>
        </w:rPr>
        <w:t>
      1) күніне базалық лауазымдық айлықақыдан 1 (бір) процентке – парашюттік-десанттық (әуе-десанттық) даярлық нұсқаушыларына;</w:t>
      </w:r>
    </w:p>
    <w:bookmarkEnd w:id="25"/>
    <w:bookmarkStart w:name="z31" w:id="26"/>
    <w:p>
      <w:pPr>
        <w:spacing w:after="0"/>
        <w:ind w:left="0"/>
        <w:jc w:val="both"/>
      </w:pPr>
      <w:r>
        <w:rPr>
          <w:rFonts w:ascii="Times New Roman"/>
          <w:b w:val="false"/>
          <w:i w:val="false"/>
          <w:color w:val="000000"/>
          <w:sz w:val="28"/>
        </w:rPr>
        <w:t>
      2) күніне базалық лауазымдық айлықақыдан 2 (екі) процентке – парашюттік спорт түрлерінен "Спорт шебері" атағынан төмен емес спорттық атағы бар адамдарға қосымша ұлғайтылады.</w:t>
      </w:r>
    </w:p>
    <w:bookmarkEnd w:id="26"/>
    <w:p>
      <w:pPr>
        <w:spacing w:after="0"/>
        <w:ind w:left="0"/>
        <w:jc w:val="both"/>
      </w:pPr>
      <w:r>
        <w:rPr>
          <w:rFonts w:ascii="Times New Roman"/>
          <w:b w:val="false"/>
          <w:i w:val="false"/>
          <w:color w:val="000000"/>
          <w:sz w:val="28"/>
        </w:rPr>
        <w:t>
      Үстемеақының (қосымша ақының) жалпы мөлшері күніне базалық лауазымдық айлықақыдан 10 проценттен аспауға тиіс.</w:t>
      </w:r>
    </w:p>
    <w:bookmarkStart w:name="z32" w:id="27"/>
    <w:p>
      <w:pPr>
        <w:spacing w:after="0"/>
        <w:ind w:left="0"/>
        <w:jc w:val="both"/>
      </w:pPr>
      <w:r>
        <w:rPr>
          <w:rFonts w:ascii="Times New Roman"/>
          <w:b w:val="false"/>
          <w:i w:val="false"/>
          <w:color w:val="000000"/>
          <w:sz w:val="28"/>
        </w:rPr>
        <w:t>
      5. Үстемеақы (қосымша ақы) әскери бөлім командирінің (мекеме бастығының) бұйрығы негізінде онда өткен ай үшін ағымдағы айда секірген күнді және олардың кезектілігін көрсете отырып төленеді. Желтоқсанда үстемеақы (қосымша ақы) қараша және желтоқсан үшін төленеді.</w:t>
      </w:r>
    </w:p>
    <w:bookmarkEnd w:id="27"/>
    <w:p>
      <w:pPr>
        <w:spacing w:after="0"/>
        <w:ind w:left="0"/>
        <w:jc w:val="both"/>
      </w:pPr>
      <w:r>
        <w:rPr>
          <w:rFonts w:ascii="Times New Roman"/>
          <w:b w:val="false"/>
          <w:i w:val="false"/>
          <w:color w:val="000000"/>
          <w:sz w:val="28"/>
        </w:rPr>
        <w:t>
      Бұйрық шығару үшін негіздеме парашютпен секіргені туралы мәліметтер (жоспарлы кестелер, тізімдер, анықтамалар, сертификаттар, жарыстар (сайыстар) хаттамалары) болып табылады.</w:t>
      </w:r>
    </w:p>
    <w:p>
      <w:pPr>
        <w:spacing w:after="0"/>
        <w:ind w:left="0"/>
        <w:jc w:val="both"/>
      </w:pPr>
      <w:r>
        <w:rPr>
          <w:rFonts w:ascii="Times New Roman"/>
          <w:b w:val="false"/>
          <w:i w:val="false"/>
          <w:color w:val="000000"/>
          <w:sz w:val="28"/>
        </w:rPr>
        <w:t>
      Үстемеақы (қосымша ақы) төлеу бойынша тиісті есептеуді жүргізу әскери бөлім командирі (мекеме бастығы) тағайындаған адамдарға жүктеледі.</w:t>
      </w:r>
    </w:p>
    <w:bookmarkStart w:name="z33" w:id="28"/>
    <w:p>
      <w:pPr>
        <w:spacing w:after="0"/>
        <w:ind w:left="0"/>
        <w:jc w:val="both"/>
      </w:pPr>
      <w:r>
        <w:rPr>
          <w:rFonts w:ascii="Times New Roman"/>
          <w:b w:val="false"/>
          <w:i w:val="false"/>
          <w:color w:val="000000"/>
          <w:sz w:val="28"/>
        </w:rPr>
        <w:t>
      6. Жауынгерлік (оқу-жаттығу) даярлық жоспарына қосымша үстемеақы (қосымша ақы) төлеумен жылына 50 ретке дейін парашютпен секіруге рұқсат етіледі:</w:t>
      </w:r>
    </w:p>
    <w:bookmarkEnd w:id="28"/>
    <w:bookmarkStart w:name="z34" w:id="29"/>
    <w:p>
      <w:pPr>
        <w:spacing w:after="0"/>
        <w:ind w:left="0"/>
        <w:jc w:val="both"/>
      </w:pPr>
      <w:r>
        <w:rPr>
          <w:rFonts w:ascii="Times New Roman"/>
          <w:b w:val="false"/>
          <w:i w:val="false"/>
          <w:color w:val="000000"/>
          <w:sz w:val="28"/>
        </w:rPr>
        <w:t>
      1) оқу-жаттығуларда, көрнекі өнер көрсетулерде және оларға дайындалу бойынша жаттықтыруларда парашютпен секірген кезде;</w:t>
      </w:r>
    </w:p>
    <w:bookmarkEnd w:id="29"/>
    <w:bookmarkStart w:name="z35" w:id="30"/>
    <w:p>
      <w:pPr>
        <w:spacing w:after="0"/>
        <w:ind w:left="0"/>
        <w:jc w:val="both"/>
      </w:pPr>
      <w:r>
        <w:rPr>
          <w:rFonts w:ascii="Times New Roman"/>
          <w:b w:val="false"/>
          <w:i w:val="false"/>
          <w:color w:val="000000"/>
          <w:sz w:val="28"/>
        </w:rPr>
        <w:t>
      2) арнайы, оқу-жаттығу, оқу-жаттықтыру (оқу-әдістемелік) және тексеру жиындарында парашютпен секірген кезде;</w:t>
      </w:r>
    </w:p>
    <w:bookmarkEnd w:id="30"/>
    <w:bookmarkStart w:name="z36" w:id="31"/>
    <w:p>
      <w:pPr>
        <w:spacing w:after="0"/>
        <w:ind w:left="0"/>
        <w:jc w:val="both"/>
      </w:pPr>
      <w:r>
        <w:rPr>
          <w:rFonts w:ascii="Times New Roman"/>
          <w:b w:val="false"/>
          <w:i w:val="false"/>
          <w:color w:val="000000"/>
          <w:sz w:val="28"/>
        </w:rPr>
        <w:t>
      3) бақылау сабақтарында және әскерлерді тексеру (инспекциялау) кезінде парашютпен секірген кезде;</w:t>
      </w:r>
    </w:p>
    <w:bookmarkEnd w:id="31"/>
    <w:bookmarkStart w:name="z37" w:id="32"/>
    <w:p>
      <w:pPr>
        <w:spacing w:after="0"/>
        <w:ind w:left="0"/>
        <w:jc w:val="both"/>
      </w:pPr>
      <w:r>
        <w:rPr>
          <w:rFonts w:ascii="Times New Roman"/>
          <w:b w:val="false"/>
          <w:i w:val="false"/>
          <w:color w:val="000000"/>
          <w:sz w:val="28"/>
        </w:rPr>
        <w:t>
      4) арнайы тапсырма бойынша парашютпен секірген кезде;</w:t>
      </w:r>
    </w:p>
    <w:bookmarkEnd w:id="32"/>
    <w:bookmarkStart w:name="z38" w:id="33"/>
    <w:p>
      <w:pPr>
        <w:spacing w:after="0"/>
        <w:ind w:left="0"/>
        <w:jc w:val="both"/>
      </w:pPr>
      <w:r>
        <w:rPr>
          <w:rFonts w:ascii="Times New Roman"/>
          <w:b w:val="false"/>
          <w:i w:val="false"/>
          <w:color w:val="000000"/>
          <w:sz w:val="28"/>
        </w:rPr>
        <w:t>
      5) "қанат" типті парашюттік жүйемен парашютпен секірген кезде;</w:t>
      </w:r>
    </w:p>
    <w:bookmarkEnd w:id="33"/>
    <w:bookmarkStart w:name="z39" w:id="34"/>
    <w:p>
      <w:pPr>
        <w:spacing w:after="0"/>
        <w:ind w:left="0"/>
        <w:jc w:val="both"/>
      </w:pPr>
      <w:r>
        <w:rPr>
          <w:rFonts w:ascii="Times New Roman"/>
          <w:b w:val="false"/>
          <w:i w:val="false"/>
          <w:color w:val="000000"/>
          <w:sz w:val="28"/>
        </w:rPr>
        <w:t>
      6) сынау және эксперименттік парашютпен секіру, парашюттік даярлық бағдарламаларын алдын ала сынап тексеру кезінде;</w:t>
      </w:r>
    </w:p>
    <w:bookmarkEnd w:id="34"/>
    <w:bookmarkStart w:name="z40" w:id="35"/>
    <w:p>
      <w:pPr>
        <w:spacing w:after="0"/>
        <w:ind w:left="0"/>
        <w:jc w:val="both"/>
      </w:pPr>
      <w:r>
        <w:rPr>
          <w:rFonts w:ascii="Times New Roman"/>
          <w:b w:val="false"/>
          <w:i w:val="false"/>
          <w:color w:val="000000"/>
          <w:sz w:val="28"/>
        </w:rPr>
        <w:t>
      7) парашюттік спорттан жарыстарға дайындалу және оған қатысу кезінде.</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