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66f6" w14:textId="d716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қарашадағы № 780 бұйрығы. Қазақстан Республикасының Әділет министрлігінде 2020 жылғы 21 қарашада № 21665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w:t>
      </w:r>
      <w:r>
        <w:rPr>
          <w:rFonts w:ascii="Times New Roman"/>
          <w:b w:val="false"/>
          <w:i w:val="false"/>
          <w:color w:val="000000"/>
          <w:sz w:val="28"/>
        </w:rPr>
        <w:t>қағидалары мен мерзімділігі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басшысына және Қазақстан Республикасы Ішкі істер министрлігінің Тыл департаментіне (Қ.Ә. Сұлтанбаев)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16 қарашасы </w:t>
            </w:r>
            <w:r>
              <w:br/>
            </w:r>
            <w:r>
              <w:rPr>
                <w:rFonts w:ascii="Times New Roman"/>
                <w:b w:val="false"/>
                <w:i w:val="false"/>
                <w:color w:val="000000"/>
                <w:sz w:val="20"/>
              </w:rPr>
              <w:t xml:space="preserve">№ 780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 (бұдан әрі - Қағидалар) "Халық денсаулығы және денсаулық сақтау жүйесі туралы" Қазақстан Республикасы кодексінің (бұдан әрі - Кодекс)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Қазақстан Республикасы Үкіметінің 2016 жылғы 18 ақпандағы № 78 қаулысымен бекітілген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2-тармағында көрсетілген адамдардың жекеленген санаттарын қоспағанда, құқық қорғау органдарының қызметкерлерін және ішкі істер органдарының әскери қызметшілерін медициналық қарап-тексеру тәртібін анықтайды.</w:t>
      </w:r>
    </w:p>
    <w:bookmarkEnd w:id="10"/>
    <w:p>
      <w:pPr>
        <w:spacing w:after="0"/>
        <w:ind w:left="0"/>
        <w:jc w:val="both"/>
      </w:pPr>
      <w:r>
        <w:rPr>
          <w:rFonts w:ascii="Times New Roman"/>
          <w:b w:val="false"/>
          <w:i w:val="false"/>
          <w:color w:val="000000"/>
          <w:sz w:val="28"/>
        </w:rPr>
        <w:t>
      Ішкі істер органдарының әскери қызметшілеріне Қазақстан Республикасы Ұлттық ұланының және әскери-тергеу органдарының әскери қызметшілері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1"/>
    <w:bookmarkStart w:name="z14" w:id="12"/>
    <w:p>
      <w:pPr>
        <w:spacing w:after="0"/>
        <w:ind w:left="0"/>
        <w:jc w:val="both"/>
      </w:pPr>
      <w:r>
        <w:rPr>
          <w:rFonts w:ascii="Times New Roman"/>
          <w:b w:val="false"/>
          <w:i w:val="false"/>
          <w:color w:val="000000"/>
          <w:sz w:val="28"/>
        </w:rPr>
        <w:t>
      1) мерзімдік медициналық қарап-тексерулер -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жүргізілетін міндетті медициналық қарап-тексеру;</w:t>
      </w:r>
    </w:p>
    <w:bookmarkEnd w:id="12"/>
    <w:bookmarkStart w:name="z15" w:id="13"/>
    <w:p>
      <w:pPr>
        <w:spacing w:after="0"/>
        <w:ind w:left="0"/>
        <w:jc w:val="both"/>
      </w:pPr>
      <w:r>
        <w:rPr>
          <w:rFonts w:ascii="Times New Roman"/>
          <w:b w:val="false"/>
          <w:i w:val="false"/>
          <w:color w:val="000000"/>
          <w:sz w:val="28"/>
        </w:rPr>
        <w:t>
      2) динамикалық байқау – пациенттің денсаулық жағдайына жүйелік бақылау, сондай-ақ осы бақылау нәтижесі бойынша қажетті медициналық көмек көрсету;</w:t>
      </w:r>
    </w:p>
    <w:bookmarkEnd w:id="13"/>
    <w:bookmarkStart w:name="z16" w:id="14"/>
    <w:p>
      <w:pPr>
        <w:spacing w:after="0"/>
        <w:ind w:left="0"/>
        <w:jc w:val="both"/>
      </w:pPr>
      <w:r>
        <w:rPr>
          <w:rFonts w:ascii="Times New Roman"/>
          <w:b w:val="false"/>
          <w:i w:val="false"/>
          <w:color w:val="000000"/>
          <w:sz w:val="28"/>
        </w:rPr>
        <w:t>
      3) скринингтік зерттеулер – клиникалық белгілері мен шағымдары жоқ адамдарға ауруларды ерте сатыларда анықтау және аурулар дамуының, олардың пайда болуына ықпал ететін тәуекел факторларының алдын алу мақсатында жүргізілетін кешенді медициналық тексеру.</w:t>
      </w:r>
    </w:p>
    <w:bookmarkEnd w:id="14"/>
    <w:bookmarkStart w:name="z17" w:id="15"/>
    <w:p>
      <w:pPr>
        <w:spacing w:after="0"/>
        <w:ind w:left="0"/>
        <w:jc w:val="left"/>
      </w:pPr>
      <w:r>
        <w:rPr>
          <w:rFonts w:ascii="Times New Roman"/>
          <w:b/>
          <w:i w:val="false"/>
          <w:color w:val="000000"/>
        </w:rPr>
        <w:t xml:space="preserve"> 2-тарау.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тәртібі мен мерзімділігі</w:t>
      </w:r>
    </w:p>
    <w:bookmarkEnd w:id="15"/>
    <w:bookmarkStart w:name="z18" w:id="16"/>
    <w:p>
      <w:pPr>
        <w:spacing w:after="0"/>
        <w:ind w:left="0"/>
        <w:jc w:val="both"/>
      </w:pPr>
      <w:r>
        <w:rPr>
          <w:rFonts w:ascii="Times New Roman"/>
          <w:b w:val="false"/>
          <w:i w:val="false"/>
          <w:color w:val="000000"/>
          <w:sz w:val="28"/>
        </w:rPr>
        <w:t>
      3. Қазақстан Республикасы ішкі істер органдарының медициналық ұйымдарында (бұдан әрі – ІІО медициналық ұйымдары) құқық қорғау органдарының қызметкерлеріне және ішкі істер органдарының әскери қызметшілеріне (бұдан әрі – қызметкерлер) мерзімдік міндетті медициналық қарап-тексеру (бұдан әрі – медициналық қарап-тексеру) жүргізіледі.</w:t>
      </w:r>
    </w:p>
    <w:bookmarkEnd w:id="16"/>
    <w:bookmarkStart w:name="z19" w:id="17"/>
    <w:p>
      <w:pPr>
        <w:spacing w:after="0"/>
        <w:ind w:left="0"/>
        <w:jc w:val="both"/>
      </w:pPr>
      <w:r>
        <w:rPr>
          <w:rFonts w:ascii="Times New Roman"/>
          <w:b w:val="false"/>
          <w:i w:val="false"/>
          <w:color w:val="000000"/>
          <w:sz w:val="28"/>
        </w:rPr>
        <w:t xml:space="preserve">
      4. Құқық қорғау органдары қызметкерлерінің отбасы мүшелеріне және құқық қорғау органдарының зейнеткерлеріне скринингтік зерттеулер тұрғылықты жері бойынша тегін медициналық көмектің кепілдік берілген көлемі шеңберінде және міндетті әлеуметтік медициналық сақтандыру жүйесінде Кодекстің 87-бабының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2-тармақтарымен</w:t>
      </w:r>
      <w:r>
        <w:rPr>
          <w:rFonts w:ascii="Times New Roman"/>
          <w:b w:val="false"/>
          <w:i w:val="false"/>
          <w:color w:val="000000"/>
          <w:sz w:val="28"/>
        </w:rPr>
        <w:t xml:space="preserve"> көзделген құзыретке сәйкес денсаулық сақтау саласындағы уәкілетті орган бекіткен тәртіппен медициналық-санитариялық алғашқы көмек көрсететін денсаулық сақтау ұйымдарында жүргізіледі.</w:t>
      </w:r>
    </w:p>
    <w:bookmarkEnd w:id="17"/>
    <w:bookmarkStart w:name="z20" w:id="18"/>
    <w:p>
      <w:pPr>
        <w:spacing w:after="0"/>
        <w:ind w:left="0"/>
        <w:jc w:val="both"/>
      </w:pPr>
      <w:r>
        <w:rPr>
          <w:rFonts w:ascii="Times New Roman"/>
          <w:b w:val="false"/>
          <w:i w:val="false"/>
          <w:color w:val="000000"/>
          <w:sz w:val="28"/>
        </w:rPr>
        <w:t>
      5. ІІО медициналық ұйымдары жыл сайын 15 желтоқсанға дейін құқық қорғау органдарының, Ұлттық ұланның кадр қызметтерінен (бұдан әрі - кадр қызметтері) бөліністер бойынша қызметкерлердің және олардың отбасы мүшелерінің: қызметкердің тегі, аты, әкесінің аты, (отбасы мүшелері) туған жылы, атқаратын лауазымы (отбасы мүшелерінің жұмыс орны), арнайы (әскери) атағы, мекенжайы, байланыс телефоны көрсетілген тізімі сұратылады.</w:t>
      </w:r>
    </w:p>
    <w:bookmarkEnd w:id="18"/>
    <w:bookmarkStart w:name="z21" w:id="19"/>
    <w:p>
      <w:pPr>
        <w:spacing w:after="0"/>
        <w:ind w:left="0"/>
        <w:jc w:val="both"/>
      </w:pPr>
      <w:r>
        <w:rPr>
          <w:rFonts w:ascii="Times New Roman"/>
          <w:b w:val="false"/>
          <w:i w:val="false"/>
          <w:color w:val="000000"/>
          <w:sz w:val="28"/>
        </w:rPr>
        <w:t>
      6. Кадр қызметтерінен алынған тізімге сәйкес ІІО медициналық ұйымдарында бөліністер бойынша қызметкерлерді медициналық қарап-тексеру кестесі (келесі жылдың қаңтарынан бастап қараша айына дейін) жасалады. "Қазақстан Республикасы Ішкі істер министрлігінің Емханасы бар орталық госпиталі" мемлекеттік мекемесінде медициналық қарап-тексеруге жататын қызметкерлердің кестесін Қазақстан Республикасы Ішкі істер министрінің орынбасары бекітеді. Аумақтық бөліністер қызметкерлерінің кестелері астана, республикалық маңызы бар қалалардың және облыстардың полиция департаменттерінің (бұдан әрі – полиция департаменттері) бастықтары бекітеді. Бекітілген кестелер қызметкерлердің уақтылы медициналық қарап-тексеруден өтуін қамтамасыз ететін құқық қорғау органдары бөліністерінің бастықтарына жіберіледі.</w:t>
      </w:r>
    </w:p>
    <w:bookmarkEnd w:id="19"/>
    <w:bookmarkStart w:name="z22" w:id="20"/>
    <w:p>
      <w:pPr>
        <w:spacing w:after="0"/>
        <w:ind w:left="0"/>
        <w:jc w:val="both"/>
      </w:pPr>
      <w:r>
        <w:rPr>
          <w:rFonts w:ascii="Times New Roman"/>
          <w:b w:val="false"/>
          <w:i w:val="false"/>
          <w:color w:val="000000"/>
          <w:sz w:val="28"/>
        </w:rPr>
        <w:t>
      7. Медициналық қарап-тексеруге құқық қорғау органдарының барлық қызметкерлері және ішкі істер органдарының әскери қызметшілері жатады. Ағымдағы жылы әскери-дәрігерлік комиссиядан өтіп, одан әрі қызметке жарамды деп танылған қызметкерлер күнтізбелік жыл ішінде медициналық қарап-тексеруге жатпайды. Әскери-дәрігерлік комиссиялардың қорытындылары (анықтамалары) амбулаториялық науқастың медициналық картасына енгізіледі.</w:t>
      </w:r>
    </w:p>
    <w:bookmarkEnd w:id="20"/>
    <w:bookmarkStart w:name="z23" w:id="21"/>
    <w:p>
      <w:pPr>
        <w:spacing w:after="0"/>
        <w:ind w:left="0"/>
        <w:jc w:val="both"/>
      </w:pPr>
      <w:r>
        <w:rPr>
          <w:rFonts w:ascii="Times New Roman"/>
          <w:b w:val="false"/>
          <w:i w:val="false"/>
          <w:color w:val="000000"/>
          <w:sz w:val="28"/>
        </w:rPr>
        <w:t>
      8. Медициналық қарап-тексеруді жүргізу ерекшеліктері:</w:t>
      </w:r>
    </w:p>
    <w:bookmarkEnd w:id="21"/>
    <w:p>
      <w:pPr>
        <w:spacing w:after="0"/>
        <w:ind w:left="0"/>
        <w:jc w:val="both"/>
      </w:pPr>
      <w:r>
        <w:rPr>
          <w:rFonts w:ascii="Times New Roman"/>
          <w:b w:val="false"/>
          <w:i w:val="false"/>
          <w:color w:val="000000"/>
          <w:sz w:val="28"/>
        </w:rPr>
        <w:t>
      1) қызметкерлер медициналық қарап-тексеруден бекітілген кестеге сәйкес өтеді және оны 5 жұмыс күні ішінде аяқтайды;</w:t>
      </w:r>
    </w:p>
    <w:p>
      <w:pPr>
        <w:spacing w:after="0"/>
        <w:ind w:left="0"/>
        <w:jc w:val="both"/>
      </w:pPr>
      <w:r>
        <w:rPr>
          <w:rFonts w:ascii="Times New Roman"/>
          <w:b w:val="false"/>
          <w:i w:val="false"/>
          <w:color w:val="000000"/>
          <w:sz w:val="28"/>
        </w:rPr>
        <w:t>
      2) облыс орталығынан тыс, оның ішінде алыс аудандарда орналасқан қызметкерлерді медициналық қарап-тексеру ІІО медициналық ұйымдарының жылжымалы медициналық бригадасымен жүргізіледі;</w:t>
      </w:r>
    </w:p>
    <w:p>
      <w:pPr>
        <w:spacing w:after="0"/>
        <w:ind w:left="0"/>
        <w:jc w:val="both"/>
      </w:pPr>
      <w:r>
        <w:rPr>
          <w:rFonts w:ascii="Times New Roman"/>
          <w:b w:val="false"/>
          <w:i w:val="false"/>
          <w:color w:val="000000"/>
          <w:sz w:val="28"/>
        </w:rPr>
        <w:t>
      3) медициналық қарап-тексеру кезеңінде қызметкерлерге уақытша жұмысқа жарамсыздығы парағы (анықтамасы) берілмейді;</w:t>
      </w:r>
    </w:p>
    <w:p>
      <w:pPr>
        <w:spacing w:after="0"/>
        <w:ind w:left="0"/>
        <w:jc w:val="both"/>
      </w:pPr>
      <w:r>
        <w:rPr>
          <w:rFonts w:ascii="Times New Roman"/>
          <w:b w:val="false"/>
          <w:i w:val="false"/>
          <w:color w:val="000000"/>
          <w:sz w:val="28"/>
        </w:rPr>
        <w:t>
      4) жұмысы зиянды еңбек жағдайларымен байланысты қызметкерлер медициналық қарап-тексеруден қорытынды акт толтырылып, ішкі істер органдарының санитариялық-эпидемиологиялық саламаттылығы саласындағы қызметті жүзеге асыратын құрылымдық бөліністерінің мамандарын тарту арқылы өтеді.</w:t>
      </w:r>
    </w:p>
    <w:bookmarkStart w:name="z24" w:id="22"/>
    <w:p>
      <w:pPr>
        <w:spacing w:after="0"/>
        <w:ind w:left="0"/>
        <w:jc w:val="both"/>
      </w:pPr>
      <w:r>
        <w:rPr>
          <w:rFonts w:ascii="Times New Roman"/>
          <w:b w:val="false"/>
          <w:i w:val="false"/>
          <w:color w:val="000000"/>
          <w:sz w:val="28"/>
        </w:rPr>
        <w:t>
      9. ІІО медициналық ұйымдарының жылжымалы бригадаларының жұмысын ұйымдастыру және медициналық қарап-тексеруді жүргізуге бақылауды полиция департаменттерінің медициналық бөлімдері (топтары) жүзеге асырады.</w:t>
      </w:r>
    </w:p>
    <w:bookmarkEnd w:id="22"/>
    <w:bookmarkStart w:name="z25" w:id="23"/>
    <w:p>
      <w:pPr>
        <w:spacing w:after="0"/>
        <w:ind w:left="0"/>
        <w:jc w:val="both"/>
      </w:pPr>
      <w:r>
        <w:rPr>
          <w:rFonts w:ascii="Times New Roman"/>
          <w:b w:val="false"/>
          <w:i w:val="false"/>
          <w:color w:val="000000"/>
          <w:sz w:val="28"/>
        </w:rPr>
        <w:t>
      10. ІІО медициналық ұйымдары бюджеттік өтінім құрастырғанда жылжымалы бригадалардың медициналық қарап-тексеру жүргізуімен байланысты шығындарды (көлік үшін жанар-жағармай материалдарына шығындар, жылжымалы бригадалардың іссапар шығындарын) көздейді.</w:t>
      </w:r>
    </w:p>
    <w:bookmarkEnd w:id="23"/>
    <w:bookmarkStart w:name="z26" w:id="24"/>
    <w:p>
      <w:pPr>
        <w:spacing w:after="0"/>
        <w:ind w:left="0"/>
        <w:jc w:val="both"/>
      </w:pPr>
      <w:r>
        <w:rPr>
          <w:rFonts w:ascii="Times New Roman"/>
          <w:b w:val="false"/>
          <w:i w:val="false"/>
          <w:color w:val="000000"/>
          <w:sz w:val="28"/>
        </w:rPr>
        <w:t xml:space="preserve">
      11. Медициналық қарап-тексеру қорытындысын шығару кезінде жылжымалы бригадалардың мамандары аталған қызметке лицензиясы бар басқа да медициналық ұйымдардың зертханалық-диагностикалық зерттеулерінің нәтижелерін (қорытындыларын) ескереді. </w:t>
      </w:r>
    </w:p>
    <w:bookmarkEnd w:id="24"/>
    <w:bookmarkStart w:name="z27" w:id="25"/>
    <w:p>
      <w:pPr>
        <w:spacing w:after="0"/>
        <w:ind w:left="0"/>
        <w:jc w:val="both"/>
      </w:pPr>
      <w:r>
        <w:rPr>
          <w:rFonts w:ascii="Times New Roman"/>
          <w:b w:val="false"/>
          <w:i w:val="false"/>
          <w:color w:val="000000"/>
          <w:sz w:val="28"/>
        </w:rPr>
        <w:t>
      12. Медициналық қарап-тексеруді жүзеге асыру үшін мынадай іс-шаралар жүргізіледі:</w:t>
      </w:r>
    </w:p>
    <w:bookmarkEnd w:id="25"/>
    <w:p>
      <w:pPr>
        <w:spacing w:after="0"/>
        <w:ind w:left="0"/>
        <w:jc w:val="both"/>
      </w:pPr>
      <w:r>
        <w:rPr>
          <w:rFonts w:ascii="Times New Roman"/>
          <w:b w:val="false"/>
          <w:i w:val="false"/>
          <w:color w:val="000000"/>
          <w:sz w:val="28"/>
        </w:rPr>
        <w:t>
      1) анамнез деректерін жинақтау;</w:t>
      </w:r>
    </w:p>
    <w:p>
      <w:pPr>
        <w:spacing w:after="0"/>
        <w:ind w:left="0"/>
        <w:jc w:val="both"/>
      </w:pPr>
      <w:r>
        <w:rPr>
          <w:rFonts w:ascii="Times New Roman"/>
          <w:b w:val="false"/>
          <w:i w:val="false"/>
          <w:color w:val="000000"/>
          <w:sz w:val="28"/>
        </w:rPr>
        <w:t>
      2) антропометриялық өлшемдер (бойы, салмағы, белінің көлемі) жүргізу, дене массасының индексін есептеу;</w:t>
      </w:r>
    </w:p>
    <w:p>
      <w:pPr>
        <w:spacing w:after="0"/>
        <w:ind w:left="0"/>
        <w:jc w:val="both"/>
      </w:pPr>
      <w:r>
        <w:rPr>
          <w:rFonts w:ascii="Times New Roman"/>
          <w:b w:val="false"/>
          <w:i w:val="false"/>
          <w:color w:val="000000"/>
          <w:sz w:val="28"/>
        </w:rPr>
        <w:t>
      3) артериялық қысымды (бұдан әрі – АҚ) отырған күйінде 1-2 минут аралығында екі рет өлшеу (АҚ өлшеу алдында қызметкер 3-5 минут отыруы керек);</w:t>
      </w:r>
    </w:p>
    <w:p>
      <w:pPr>
        <w:spacing w:after="0"/>
        <w:ind w:left="0"/>
        <w:jc w:val="both"/>
      </w:pPr>
      <w:r>
        <w:rPr>
          <w:rFonts w:ascii="Times New Roman"/>
          <w:b w:val="false"/>
          <w:i w:val="false"/>
          <w:color w:val="000000"/>
          <w:sz w:val="28"/>
        </w:rPr>
        <w:t>
      4) көрінетін шырышты қабықтарды қарап-тексеру: көздің конъюнктивасы, ауыз қуысы, көмекей;</w:t>
      </w:r>
    </w:p>
    <w:p>
      <w:pPr>
        <w:spacing w:after="0"/>
        <w:ind w:left="0"/>
        <w:jc w:val="both"/>
      </w:pPr>
      <w:r>
        <w:rPr>
          <w:rFonts w:ascii="Times New Roman"/>
          <w:b w:val="false"/>
          <w:i w:val="false"/>
          <w:color w:val="000000"/>
          <w:sz w:val="28"/>
        </w:rPr>
        <w:t>
      5) қалқанша бездерді қарап-тексеру және қолмен басып көру;</w:t>
      </w:r>
    </w:p>
    <w:p>
      <w:pPr>
        <w:spacing w:after="0"/>
        <w:ind w:left="0"/>
        <w:jc w:val="both"/>
      </w:pPr>
      <w:r>
        <w:rPr>
          <w:rFonts w:ascii="Times New Roman"/>
          <w:b w:val="false"/>
          <w:i w:val="false"/>
          <w:color w:val="000000"/>
          <w:sz w:val="28"/>
        </w:rPr>
        <w:t>
      6) шеткі лимфа түйіндерін: төменгі жақсүйек асты, шат, қолтық асты лимфа түйіндерін қолмен басып көру;</w:t>
      </w:r>
    </w:p>
    <w:p>
      <w:pPr>
        <w:spacing w:after="0"/>
        <w:ind w:left="0"/>
        <w:jc w:val="both"/>
      </w:pPr>
      <w:r>
        <w:rPr>
          <w:rFonts w:ascii="Times New Roman"/>
          <w:b w:val="false"/>
          <w:i w:val="false"/>
          <w:color w:val="000000"/>
          <w:sz w:val="28"/>
        </w:rPr>
        <w:t>
      7) тыныс алу органдарын зерттеу (өкпеге перкуссия, аускультация жасау);</w:t>
      </w:r>
    </w:p>
    <w:p>
      <w:pPr>
        <w:spacing w:after="0"/>
        <w:ind w:left="0"/>
        <w:jc w:val="both"/>
      </w:pPr>
      <w:r>
        <w:rPr>
          <w:rFonts w:ascii="Times New Roman"/>
          <w:b w:val="false"/>
          <w:i w:val="false"/>
          <w:color w:val="000000"/>
          <w:sz w:val="28"/>
        </w:rPr>
        <w:t>
      8) қан айналу органдарын зерттеу (тексеру, жүректің шекараларын анықтау, жүрек соғуын тыңдау), пульстің жиілігін, толуын, ритмін анықтау;</w:t>
      </w:r>
    </w:p>
    <w:p>
      <w:pPr>
        <w:spacing w:after="0"/>
        <w:ind w:left="0"/>
        <w:jc w:val="both"/>
      </w:pPr>
      <w:r>
        <w:rPr>
          <w:rFonts w:ascii="Times New Roman"/>
          <w:b w:val="false"/>
          <w:i w:val="false"/>
          <w:color w:val="000000"/>
          <w:sz w:val="28"/>
        </w:rPr>
        <w:t>
      9) ас қорыту органдарын зерттеу (іш қуысы органдарын қолмен басып көру);</w:t>
      </w:r>
    </w:p>
    <w:p>
      <w:pPr>
        <w:spacing w:after="0"/>
        <w:ind w:left="0"/>
        <w:jc w:val="both"/>
      </w:pPr>
      <w:r>
        <w:rPr>
          <w:rFonts w:ascii="Times New Roman"/>
          <w:b w:val="false"/>
          <w:i w:val="false"/>
          <w:color w:val="000000"/>
          <w:sz w:val="28"/>
        </w:rPr>
        <w:t>
      10) зертханалық-диагностикалық зерттеулер жүргізу - қанның клиникалық толық талдауы, несептің жалпы талдауы (микроскопиямен), қандағы глюкозаны анықтау, қанның микрореакциясы, қанның биохимиялық талдауы (жалпы белок, жалпы билирубин, тура және тура емес билирубин, аналинаминотрансфераза АЛТ), аспартатаминотрансфераза (АСТ), жалпы холестерин, триглицеридтер, креатинин, мочевина, несеп қышқылы), кеуде қуысы ағзаларының флюорографиясы (рентгенографиясы), электрокардиография, көзішілік қысымын өлшеу (40 жастан бастап), көру өткірлігін анықтау, тік ішекті саусақпен зерттеу, әйелдерге 30 жастан бастап жатыр мойнының жағындысын цитологиялық зерттеу, әйелдерге 40 жастан бастап маммография (2 жылда 1 рет);</w:t>
      </w:r>
    </w:p>
    <w:p>
      <w:pPr>
        <w:spacing w:after="0"/>
        <w:ind w:left="0"/>
        <w:jc w:val="both"/>
      </w:pPr>
      <w:r>
        <w:rPr>
          <w:rFonts w:ascii="Times New Roman"/>
          <w:b w:val="false"/>
          <w:i w:val="false"/>
          <w:color w:val="000000"/>
          <w:sz w:val="28"/>
        </w:rPr>
        <w:t>
      11) дәрігер-мамандардың: хирургтің, офтальмологтың, отоларингологтың, дерматовенерологтың, стоматологтың, гинекологтың (әйелдерді), невропатологтың, психиатрдың және дәрігер-терапевтің (жалпы практика дәрігері) қарап-тексеруі.</w:t>
      </w:r>
    </w:p>
    <w:p>
      <w:pPr>
        <w:spacing w:after="0"/>
        <w:ind w:left="0"/>
        <w:jc w:val="both"/>
      </w:pPr>
      <w:r>
        <w:rPr>
          <w:rFonts w:ascii="Times New Roman"/>
          <w:b w:val="false"/>
          <w:i w:val="false"/>
          <w:color w:val="000000"/>
          <w:sz w:val="28"/>
        </w:rPr>
        <w:t>
      Қосымша диагностикалық зерттеулер мен қарап-тексерулер бейінді мамандардың көрсетілімдері бойынша жүргізеді.</w:t>
      </w:r>
    </w:p>
    <w:bookmarkStart w:name="z28" w:id="26"/>
    <w:p>
      <w:pPr>
        <w:spacing w:after="0"/>
        <w:ind w:left="0"/>
        <w:jc w:val="both"/>
      </w:pPr>
      <w:r>
        <w:rPr>
          <w:rFonts w:ascii="Times New Roman"/>
          <w:b w:val="false"/>
          <w:i w:val="false"/>
          <w:color w:val="000000"/>
          <w:sz w:val="28"/>
        </w:rPr>
        <w:t xml:space="preserve">
      13. ІІО медициналық ұйымдарында жүргізілмейтін қосымша диагностикалық зерттеулерді жүргізу үшін, қызметкерлер тұрғылықты жері бойынша бастапқы медициналық-санитариялық көмек көрсететін денсаулық сақтау ұйымдарына жіберіледі. </w:t>
      </w:r>
    </w:p>
    <w:bookmarkEnd w:id="26"/>
    <w:bookmarkStart w:name="z29" w:id="27"/>
    <w:p>
      <w:pPr>
        <w:spacing w:after="0"/>
        <w:ind w:left="0"/>
        <w:jc w:val="both"/>
      </w:pPr>
      <w:r>
        <w:rPr>
          <w:rFonts w:ascii="Times New Roman"/>
          <w:b w:val="false"/>
          <w:i w:val="false"/>
          <w:color w:val="000000"/>
          <w:sz w:val="28"/>
        </w:rPr>
        <w:t xml:space="preserve">
      14. Дәрігер-мамандар медициналық қарап-тексеру деректерін Кодекстің </w:t>
      </w:r>
      <w:r>
        <w:rPr>
          <w:rFonts w:ascii="Times New Roman"/>
          <w:b w:val="false"/>
          <w:i w:val="false"/>
          <w:color w:val="000000"/>
          <w:sz w:val="28"/>
        </w:rPr>
        <w:t>7-бабының</w:t>
      </w:r>
      <w:r>
        <w:rPr>
          <w:rFonts w:ascii="Times New Roman"/>
          <w:b w:val="false"/>
          <w:i w:val="false"/>
          <w:color w:val="000000"/>
          <w:sz w:val="28"/>
        </w:rPr>
        <w:t xml:space="preserve"> 31-тармағымен көзделген құзыретіне сәйкес нысанын денсаулық сақтау саласындағы уәкілетті орган бекіткен амбулаториялық науқастың медициналық картасына енгізеді.</w:t>
      </w:r>
    </w:p>
    <w:bookmarkEnd w:id="27"/>
    <w:bookmarkStart w:name="z30" w:id="28"/>
    <w:p>
      <w:pPr>
        <w:spacing w:after="0"/>
        <w:ind w:left="0"/>
        <w:jc w:val="both"/>
      </w:pPr>
      <w:r>
        <w:rPr>
          <w:rFonts w:ascii="Times New Roman"/>
          <w:b w:val="false"/>
          <w:i w:val="false"/>
          <w:color w:val="000000"/>
          <w:sz w:val="28"/>
        </w:rPr>
        <w:t>
      15. Медициналық қарап-тексеру аяқталғаннан кейін дәрігер-терапевт (жалпы практика дәрігері) бейінді мамандардың және зертханалық-диагностикалық зерттеулердің қорытындысын ескере отырып, мынадай денсаулық топтарын анықтайды:</w:t>
      </w:r>
    </w:p>
    <w:bookmarkEnd w:id="28"/>
    <w:p>
      <w:pPr>
        <w:spacing w:after="0"/>
        <w:ind w:left="0"/>
        <w:jc w:val="both"/>
      </w:pPr>
      <w:r>
        <w:rPr>
          <w:rFonts w:ascii="Times New Roman"/>
          <w:b w:val="false"/>
          <w:i w:val="false"/>
          <w:color w:val="000000"/>
          <w:sz w:val="28"/>
        </w:rPr>
        <w:t>
      1) 1А тобы – қауіп факторларынсыз дені сау: ешқандай шағымдары жоқ және анамнезі мен қарап-тексеру кезінде созылмалы аурулары, қауіп факторлары немесе жеке органдары мен жүйелері қызметінің бұзылуы анықталмаған адамдар;</w:t>
      </w:r>
    </w:p>
    <w:p>
      <w:pPr>
        <w:spacing w:after="0"/>
        <w:ind w:left="0"/>
        <w:jc w:val="both"/>
      </w:pPr>
      <w:r>
        <w:rPr>
          <w:rFonts w:ascii="Times New Roman"/>
          <w:b w:val="false"/>
          <w:i w:val="false"/>
          <w:color w:val="000000"/>
          <w:sz w:val="28"/>
        </w:rPr>
        <w:t>
      2) 1Б тобы – қауіп факторлары бар дені сау: қауіп факторлары анықталған, шекті жай-күйдегі бақылауды қажет ететін адамдар (артериялық қысым өлшемінің және басқа да физиологиялық сипаттамалардың белгіленген қалыпты шегінен ағзаның функционалдық қызметіне әсер етпейтін шамалы ауытқулары бар адамдар);</w:t>
      </w:r>
    </w:p>
    <w:p>
      <w:pPr>
        <w:spacing w:after="0"/>
        <w:ind w:left="0"/>
        <w:jc w:val="both"/>
      </w:pPr>
      <w:r>
        <w:rPr>
          <w:rFonts w:ascii="Times New Roman"/>
          <w:b w:val="false"/>
          <w:i w:val="false"/>
          <w:color w:val="000000"/>
          <w:sz w:val="28"/>
        </w:rPr>
        <w:t>
      3) 2 тобы – іс жүзінде дені сау: анамнезінде соңғы 2 жыл ішінде жіті және созылмалы аурулары бар адамдар;</w:t>
      </w:r>
    </w:p>
    <w:p>
      <w:pPr>
        <w:spacing w:after="0"/>
        <w:ind w:left="0"/>
        <w:jc w:val="both"/>
      </w:pPr>
      <w:r>
        <w:rPr>
          <w:rFonts w:ascii="Times New Roman"/>
          <w:b w:val="false"/>
          <w:i w:val="false"/>
          <w:color w:val="000000"/>
          <w:sz w:val="28"/>
        </w:rPr>
        <w:t>
      4) 3 тобы – науқастар: динамикалық байқауды, емдеуді және сауықтыруды қажет ететін адамдар.</w:t>
      </w:r>
    </w:p>
    <w:bookmarkStart w:name="z31" w:id="29"/>
    <w:p>
      <w:pPr>
        <w:spacing w:after="0"/>
        <w:ind w:left="0"/>
        <w:jc w:val="both"/>
      </w:pPr>
      <w:r>
        <w:rPr>
          <w:rFonts w:ascii="Times New Roman"/>
          <w:b w:val="false"/>
          <w:i w:val="false"/>
          <w:color w:val="000000"/>
          <w:sz w:val="28"/>
        </w:rPr>
        <w:t>
      16. 1А, 1Б және 2-топтағы адамдар жылына 1 рет міндетті медициналық қарап-тексеру кезінде тексеріліп-қаралады.</w:t>
      </w:r>
    </w:p>
    <w:bookmarkEnd w:id="29"/>
    <w:bookmarkStart w:name="z32" w:id="30"/>
    <w:p>
      <w:pPr>
        <w:spacing w:after="0"/>
        <w:ind w:left="0"/>
        <w:jc w:val="both"/>
      </w:pPr>
      <w:r>
        <w:rPr>
          <w:rFonts w:ascii="Times New Roman"/>
          <w:b w:val="false"/>
          <w:i w:val="false"/>
          <w:color w:val="000000"/>
          <w:sz w:val="28"/>
        </w:rPr>
        <w:t>
      17. 3-топтағы адамдар есепке алуға және денсаулықты қалпына келтіру, сауықтыру және нығайтуға бағытталған емдеу-профилактикалық кешенді іс-шараларын жүргізу арқылы динамикалық байқауға жатады.</w:t>
      </w:r>
    </w:p>
    <w:bookmarkEnd w:id="30"/>
    <w:bookmarkStart w:name="z33" w:id="31"/>
    <w:p>
      <w:pPr>
        <w:spacing w:after="0"/>
        <w:ind w:left="0"/>
        <w:jc w:val="both"/>
      </w:pPr>
      <w:r>
        <w:rPr>
          <w:rFonts w:ascii="Times New Roman"/>
          <w:b w:val="false"/>
          <w:i w:val="false"/>
          <w:color w:val="000000"/>
          <w:sz w:val="28"/>
        </w:rPr>
        <w:t xml:space="preserve">
      18. Динамикалық бақылауға жататын созылмалы аурулар тізбесін Кодекстің 88-бабының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құзыретіне сәйкес денсаулық сақтау саласындағы уәкілетті орган бекітеді.</w:t>
      </w:r>
    </w:p>
    <w:bookmarkEnd w:id="31"/>
    <w:bookmarkStart w:name="z34" w:id="32"/>
    <w:p>
      <w:pPr>
        <w:spacing w:after="0"/>
        <w:ind w:left="0"/>
        <w:jc w:val="both"/>
      </w:pPr>
      <w:r>
        <w:rPr>
          <w:rFonts w:ascii="Times New Roman"/>
          <w:b w:val="false"/>
          <w:i w:val="false"/>
          <w:color w:val="000000"/>
          <w:sz w:val="28"/>
        </w:rPr>
        <w:t>
      19. Созылмалы аурулары бар науқастарды динамикалық бақылау тегін медициналық көмектің кепілді көлемінің шеңберінде және міндетті әлеуметтік медициналық сақтандыру жүйесінде жүзеге асырылады.</w:t>
      </w:r>
    </w:p>
    <w:bookmarkEnd w:id="32"/>
    <w:bookmarkStart w:name="z35" w:id="33"/>
    <w:p>
      <w:pPr>
        <w:spacing w:after="0"/>
        <w:ind w:left="0"/>
        <w:jc w:val="both"/>
      </w:pPr>
      <w:r>
        <w:rPr>
          <w:rFonts w:ascii="Times New Roman"/>
          <w:b w:val="false"/>
          <w:i w:val="false"/>
          <w:color w:val="000000"/>
          <w:sz w:val="28"/>
        </w:rPr>
        <w:t xml:space="preserve">
      20. Созылмалы аурулары бар науқастарды динамикалық бақылау, бақылау мерзімділігі және мерзімдері, диагностикалық зерттеулердің міндетті минимумы және қайталануы Кодекстің 88-бабының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құзыретіне сәйкес денсаулық сақтау саласындағы уәкілетті орган бекіткен созылмалы аурулары бар адамдарға медициналық көмек көрсетуді ұйымдастыру қағидаларына сәйкес жүргізіледі.</w:t>
      </w:r>
    </w:p>
    <w:bookmarkEnd w:id="33"/>
    <w:bookmarkStart w:name="z36" w:id="34"/>
    <w:p>
      <w:pPr>
        <w:spacing w:after="0"/>
        <w:ind w:left="0"/>
        <w:jc w:val="both"/>
      </w:pPr>
      <w:r>
        <w:rPr>
          <w:rFonts w:ascii="Times New Roman"/>
          <w:b w:val="false"/>
          <w:i w:val="false"/>
          <w:color w:val="000000"/>
          <w:sz w:val="28"/>
        </w:rPr>
        <w:t xml:space="preserve">
      21. Динамикалық бақылау көрсеткіштері Кодекстің </w:t>
      </w:r>
      <w:r>
        <w:rPr>
          <w:rFonts w:ascii="Times New Roman"/>
          <w:b w:val="false"/>
          <w:i w:val="false"/>
          <w:color w:val="000000"/>
          <w:sz w:val="28"/>
        </w:rPr>
        <w:t>7-бабының</w:t>
      </w:r>
      <w:r>
        <w:rPr>
          <w:rFonts w:ascii="Times New Roman"/>
          <w:b w:val="false"/>
          <w:i w:val="false"/>
          <w:color w:val="000000"/>
          <w:sz w:val="28"/>
        </w:rPr>
        <w:t xml:space="preserve"> 61-тармағымен көзделген құзыретіне сәйкес денсаулық сақтау саласындағы уәкілетті орган бекіткен денсаулық сақтау саласындағы көрсеткіштерді қалыптастыру (есептеу) әдістемесіне сәйкес есептеледі.</w:t>
      </w:r>
    </w:p>
    <w:bookmarkEnd w:id="34"/>
    <w:bookmarkStart w:name="z37" w:id="35"/>
    <w:p>
      <w:pPr>
        <w:spacing w:after="0"/>
        <w:ind w:left="0"/>
        <w:jc w:val="both"/>
      </w:pPr>
      <w:r>
        <w:rPr>
          <w:rFonts w:ascii="Times New Roman"/>
          <w:b w:val="false"/>
          <w:i w:val="false"/>
          <w:color w:val="000000"/>
          <w:sz w:val="28"/>
        </w:rPr>
        <w:t>
      22. Медициналық қарап-тексеруге мерзімінде келмеген қызметкерлердің тізімі құқық қорғау органдарының бөліністері басшылығының назарына аталған қызметкерлерді медициналық қарап-тексеруге келуін қамтамасыз ету үшін жеткізіледі.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