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c0f3" w14:textId="195c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аккредиттеуден кейінгі мониторинг жүргізу және аккредиттеу туралы куәлікті кері қайтарып алу қағидаларын, мерзімдерін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ДСМ-227/2020 бұйрығы. Қазақстан Республикасының Әділет министрлігінде 2020 жылғы 2 желтоқсанда № 21708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 саласындағы аккредиттеуден кейінгі мониторинг жүргізу және аккредиттеу туралы куәлікті кері қайтарып алу қағидалары, </w:t>
      </w:r>
      <w:r>
        <w:rPr>
          <w:rFonts w:ascii="Times New Roman"/>
          <w:b w:val="false"/>
          <w:i w:val="false"/>
          <w:color w:val="000000"/>
          <w:sz w:val="28"/>
        </w:rPr>
        <w:t>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жөніндегі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xml:space="preserve">№ ҚР ДСМ-227/2020 </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Денсаулық сақтау саласындағы аккредиттеуден кейінгі мониторинг жүргізу және аккредиттеу туралы куәлікті кері қайтарып алу қағидалары, мерзімдері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саласындағы аккредиттеуден кейінгі мониторинг жүргізу және аккредиттеу туралы куәлікті кері қайтарып алу қағидалары, </w:t>
      </w:r>
      <w:r>
        <w:rPr>
          <w:rFonts w:ascii="Times New Roman"/>
          <w:b w:val="false"/>
          <w:i w:val="false"/>
          <w:color w:val="000000"/>
          <w:sz w:val="28"/>
        </w:rPr>
        <w:t>мерзімдері</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денсаулық сақтау саласындағы аккредиттеуден кейінгі мониторинг жүргізу және аккредиттеу туралы куәлікті кері қайтарып алу қағидаларын, мерзімдерін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аккредиттеу – өтініш берушінің сәйкестікті бағалаудың белгілі бір саласындағы жұмыстарды орындау құзыреттілігін ресми тану рәсімі;</w:t>
      </w:r>
    </w:p>
    <w:bookmarkEnd w:id="12"/>
    <w:bookmarkStart w:name="z15" w:id="13"/>
    <w:p>
      <w:pPr>
        <w:spacing w:after="0"/>
        <w:ind w:left="0"/>
        <w:jc w:val="both"/>
      </w:pPr>
      <w:r>
        <w:rPr>
          <w:rFonts w:ascii="Times New Roman"/>
          <w:b w:val="false"/>
          <w:i w:val="false"/>
          <w:color w:val="000000"/>
          <w:sz w:val="28"/>
        </w:rPr>
        <w:t>
      2) аккредиттеуден кейінгі мониторинг – денсаулық сақтау саласында аккредиттеуден өткен денсаулық сақтау субъектілерінің, ұйымдар мен заңды тұлғалардың қызметінің белгіленген талаптарға сәйкестігін мониторингілеу;</w:t>
      </w:r>
    </w:p>
    <w:bookmarkEnd w:id="13"/>
    <w:bookmarkStart w:name="z16" w:id="14"/>
    <w:p>
      <w:pPr>
        <w:spacing w:after="0"/>
        <w:ind w:left="0"/>
        <w:jc w:val="both"/>
      </w:pPr>
      <w:r>
        <w:rPr>
          <w:rFonts w:ascii="Times New Roman"/>
          <w:b w:val="false"/>
          <w:i w:val="false"/>
          <w:color w:val="000000"/>
          <w:sz w:val="28"/>
        </w:rPr>
        <w:t>
      3) аккредиттеу туралы куәлік – өтініш берушінің аккредиттеудің белгілі бір саласында аккредиттелгенін растайтын ресми құжат;</w:t>
      </w:r>
    </w:p>
    <w:bookmarkEnd w:id="14"/>
    <w:bookmarkStart w:name="z17" w:id="15"/>
    <w:p>
      <w:pPr>
        <w:spacing w:after="0"/>
        <w:ind w:left="0"/>
        <w:jc w:val="both"/>
      </w:pPr>
      <w:r>
        <w:rPr>
          <w:rFonts w:ascii="Times New Roman"/>
          <w:b w:val="false"/>
          <w:i w:val="false"/>
          <w:color w:val="000000"/>
          <w:sz w:val="28"/>
        </w:rPr>
        <w:t xml:space="preserve">
      4) аккредиттелген субъект – Кодекстің 8-бабының </w:t>
      </w:r>
      <w:r>
        <w:rPr>
          <w:rFonts w:ascii="Times New Roman"/>
          <w:b w:val="false"/>
          <w:i w:val="false"/>
          <w:color w:val="000000"/>
          <w:sz w:val="28"/>
        </w:rPr>
        <w:t>9) тармақшасында</w:t>
      </w:r>
      <w:r>
        <w:rPr>
          <w:rFonts w:ascii="Times New Roman"/>
          <w:b w:val="false"/>
          <w:i w:val="false"/>
          <w:color w:val="000000"/>
          <w:sz w:val="28"/>
        </w:rPr>
        <w:t xml:space="preserve"> белгіленген тәртіппен денсаулық сақтау саласында аккредиттеуден өткен субъект;</w:t>
      </w:r>
    </w:p>
    <w:bookmarkEnd w:id="15"/>
    <w:bookmarkStart w:name="z18" w:id="16"/>
    <w:p>
      <w:pPr>
        <w:spacing w:after="0"/>
        <w:ind w:left="0"/>
        <w:jc w:val="both"/>
      </w:pPr>
      <w:r>
        <w:rPr>
          <w:rFonts w:ascii="Times New Roman"/>
          <w:b w:val="false"/>
          <w:i w:val="false"/>
          <w:color w:val="000000"/>
          <w:sz w:val="28"/>
        </w:rPr>
        <w:t>
      5) сараптама тобы – медициналық ұйымның аккредиттеу стандарттарына сәйкестігіне сыртқы кешенді бағалау жүргізу үшін тартылатын жеке тұлғалар;</w:t>
      </w:r>
    </w:p>
    <w:bookmarkEnd w:id="16"/>
    <w:bookmarkStart w:name="z19" w:id="17"/>
    <w:p>
      <w:pPr>
        <w:spacing w:after="0"/>
        <w:ind w:left="0"/>
        <w:jc w:val="both"/>
      </w:pPr>
      <w:r>
        <w:rPr>
          <w:rFonts w:ascii="Times New Roman"/>
          <w:b w:val="false"/>
          <w:i w:val="false"/>
          <w:color w:val="000000"/>
          <w:sz w:val="28"/>
        </w:rPr>
        <w:t>
      6) сыртқы кешенді бағалау жөніндегі сарапшы – осы Қағидалардың өлшемшарттарына сәйкес келетін, медициналық ұйымдардың сараптама тобының құрамындағы аккредиттеу стандарттарына сәйкестігіне сыртқы кешенді бағалау жүргізу үшін тартылатын денсаулық сақтау ұйымының маманы;</w:t>
      </w:r>
    </w:p>
    <w:bookmarkEnd w:id="17"/>
    <w:bookmarkStart w:name="z20" w:id="18"/>
    <w:p>
      <w:pPr>
        <w:spacing w:after="0"/>
        <w:ind w:left="0"/>
        <w:jc w:val="both"/>
      </w:pPr>
      <w:r>
        <w:rPr>
          <w:rFonts w:ascii="Times New Roman"/>
          <w:b w:val="false"/>
          <w:i w:val="false"/>
          <w:color w:val="000000"/>
          <w:sz w:val="28"/>
        </w:rPr>
        <w:t>
      7) сыртқы кешенді бағалау –сараптама тобы медициналық ұйымға шыға отырып, жүргізетін медициналық ұйымның қызметін аккредиттеу стандарттарына сәйкестігін бағалау рәсімі;</w:t>
      </w:r>
    </w:p>
    <w:bookmarkEnd w:id="18"/>
    <w:bookmarkStart w:name="z21" w:id="19"/>
    <w:p>
      <w:pPr>
        <w:spacing w:after="0"/>
        <w:ind w:left="0"/>
        <w:jc w:val="both"/>
      </w:pPr>
      <w:r>
        <w:rPr>
          <w:rFonts w:ascii="Times New Roman"/>
          <w:b w:val="false"/>
          <w:i w:val="false"/>
          <w:color w:val="000000"/>
          <w:sz w:val="28"/>
        </w:rPr>
        <w:t>
      8) фокустық бағалау – медициналық ұйымды құжаттарды талдау және (немесе) медициналық ұйымға бару негізінде, бұрын жүргізілген сыртқы кешенді бағалау нәтижелерінің дұрыстығына күмән келтірілген жағдайларда не пациенттің, персоналдың және келушілердің қауіпсіздігіне қауіп төндіретін, медициналық ұйымдарды аккредиттейтін органға белгілі болған жағдайда, растау немесе нақтылау мақсатында жүргізілетін бағалау.</w:t>
      </w:r>
    </w:p>
    <w:bookmarkEnd w:id="19"/>
    <w:bookmarkStart w:name="z22" w:id="20"/>
    <w:p>
      <w:pPr>
        <w:spacing w:after="0"/>
        <w:ind w:left="0"/>
        <w:jc w:val="both"/>
      </w:pPr>
      <w:r>
        <w:rPr>
          <w:rFonts w:ascii="Times New Roman"/>
          <w:b w:val="false"/>
          <w:i w:val="false"/>
          <w:color w:val="000000"/>
          <w:sz w:val="28"/>
        </w:rPr>
        <w:t xml:space="preserve">
      3. Аккредиттеуден кейінгі мониторингке Кодекстің 8-бабының </w:t>
      </w:r>
      <w:r>
        <w:rPr>
          <w:rFonts w:ascii="Times New Roman"/>
          <w:b w:val="false"/>
          <w:i w:val="false"/>
          <w:color w:val="000000"/>
          <w:sz w:val="28"/>
        </w:rPr>
        <w:t>10) тармақшысында</w:t>
      </w:r>
      <w:r>
        <w:rPr>
          <w:rFonts w:ascii="Times New Roman"/>
          <w:b w:val="false"/>
          <w:i w:val="false"/>
          <w:color w:val="000000"/>
          <w:sz w:val="28"/>
        </w:rPr>
        <w:t xml:space="preserve"> көрсетілген аккредиттелген адамдар жатады.</w:t>
      </w:r>
    </w:p>
    <w:bookmarkEnd w:id="20"/>
    <w:p>
      <w:pPr>
        <w:spacing w:after="0"/>
        <w:ind w:left="0"/>
        <w:jc w:val="both"/>
      </w:pPr>
      <w:r>
        <w:rPr>
          <w:rFonts w:ascii="Times New Roman"/>
          <w:b w:val="false"/>
          <w:i w:val="false"/>
          <w:color w:val="000000"/>
          <w:sz w:val="28"/>
        </w:rPr>
        <w:t xml:space="preserve">
      Аккредиттеуден кейінгі мониторинг жоспарлы түрде 3 (үш) жылда бір рет, бірақ аккредиттеу туралы куәлікті алған күннен бастап 6 (алты) айдан ерте емес мерзімде жүргізіледі. Аккредиттеуден кейінгі мониторинг жүргізу жоспары денсаулық сақтау саласындағы аккредиттеуді жүзеге асыратын тиісті органның (ұйымның) (бұдан әрі – аккредиттеу органы) сайтында орналастырылады. </w:t>
      </w:r>
    </w:p>
    <w:p>
      <w:pPr>
        <w:spacing w:after="0"/>
        <w:ind w:left="0"/>
        <w:jc w:val="both"/>
      </w:pPr>
      <w:r>
        <w:rPr>
          <w:rFonts w:ascii="Times New Roman"/>
          <w:b w:val="false"/>
          <w:i w:val="false"/>
          <w:color w:val="000000"/>
          <w:sz w:val="28"/>
        </w:rPr>
        <w:t>
      Аккредиттеу туралы куәлікті алған кезден бастап бір жыл ішінде жеке және (немесе) заңды тұлғалардан қарау нәтижелері бойынша өтініш берушілердің құқықтары мен бостандықтарын бұзу фактілері расталған екі және одан да көп шағым аккредиттеуші органға аккредиттелген ұйымның қызметіне келіп түскен жағдайларда аккредиттеуден кейінгі жоспардан тыс мониторинг жүргізіледі.</w:t>
      </w:r>
    </w:p>
    <w:bookmarkStart w:name="z23" w:id="21"/>
    <w:p>
      <w:pPr>
        <w:spacing w:after="0"/>
        <w:ind w:left="0"/>
        <w:jc w:val="left"/>
      </w:pPr>
      <w:r>
        <w:rPr>
          <w:rFonts w:ascii="Times New Roman"/>
          <w:b/>
          <w:i w:val="false"/>
          <w:color w:val="000000"/>
        </w:rPr>
        <w:t xml:space="preserve"> 2-тарау. Аккредиттеуден кейінгі мониторинг жүргізу және аккредиттеу туралы куәлікті кері қайтарып алу тәртібі</w:t>
      </w:r>
    </w:p>
    <w:bookmarkEnd w:id="21"/>
    <w:bookmarkStart w:name="z24" w:id="22"/>
    <w:p>
      <w:pPr>
        <w:spacing w:after="0"/>
        <w:ind w:left="0"/>
        <w:jc w:val="both"/>
      </w:pPr>
      <w:r>
        <w:rPr>
          <w:rFonts w:ascii="Times New Roman"/>
          <w:b w:val="false"/>
          <w:i w:val="false"/>
          <w:color w:val="000000"/>
          <w:sz w:val="28"/>
        </w:rPr>
        <w:t xml:space="preserve">
      4. Аккредиттеуден кейінгі мониторинг жүргізу үшін аккредиттеуші орган Кодекстің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бекітілген Денсаулық сақтау саласындағы аккредиттеу қағидаларының (бұдан әрі - Аккредиттеу қағидалары) талаптарын сақтау бойынша ақпарат беру туралы аккредиттелген субъектіге сұрау салу жібереді.</w:t>
      </w:r>
    </w:p>
    <w:bookmarkEnd w:id="22"/>
    <w:bookmarkStart w:name="z25" w:id="23"/>
    <w:p>
      <w:pPr>
        <w:spacing w:after="0"/>
        <w:ind w:left="0"/>
        <w:jc w:val="both"/>
      </w:pPr>
      <w:r>
        <w:rPr>
          <w:rFonts w:ascii="Times New Roman"/>
          <w:b w:val="false"/>
          <w:i w:val="false"/>
          <w:color w:val="000000"/>
          <w:sz w:val="28"/>
        </w:rPr>
        <w:t>
      5. Аккредиттелген субъект сұрау салуды алған күннен бастап 7 (жеті) жұмыс күні ішінде Аккредиттеу қағидаларына сәйкес аккредиттеу туралы куәлікті алу үшін талап етілетін ақпарат пен құжаттарды (бұдан әрі – құжаттар) аккредиттеуші органға ұсынады.</w:t>
      </w:r>
    </w:p>
    <w:bookmarkEnd w:id="23"/>
    <w:bookmarkStart w:name="z26" w:id="24"/>
    <w:p>
      <w:pPr>
        <w:spacing w:after="0"/>
        <w:ind w:left="0"/>
        <w:jc w:val="both"/>
      </w:pPr>
      <w:r>
        <w:rPr>
          <w:rFonts w:ascii="Times New Roman"/>
          <w:b w:val="false"/>
          <w:i w:val="false"/>
          <w:color w:val="000000"/>
          <w:sz w:val="28"/>
        </w:rPr>
        <w:t>
      6. Аккредиттеуден кейінгі мониторинг 20 (жиырма) жұмыс күні ішінде жүргізіледі.</w:t>
      </w:r>
    </w:p>
    <w:bookmarkEnd w:id="24"/>
    <w:p>
      <w:pPr>
        <w:spacing w:after="0"/>
        <w:ind w:left="0"/>
        <w:jc w:val="both"/>
      </w:pPr>
      <w:r>
        <w:rPr>
          <w:rFonts w:ascii="Times New Roman"/>
          <w:b w:val="false"/>
          <w:i w:val="false"/>
          <w:color w:val="000000"/>
          <w:sz w:val="28"/>
        </w:rPr>
        <w:t>
      Медициналық ұйымдарды аккредиттеуден кейінгі мониторинг жүргізу үшін медициналық ұйымдарды аккредиттейтін денсаулық сақтау субъектісі комиссия құрады, ол сыртқы кешенді бағалау нәтижелерін қарайды және қызметінің медициналық ұйымдарды аккредиттеу стандарттарының талаптарына сәйкестігіне ұсынымдар береді.</w:t>
      </w:r>
    </w:p>
    <w:p>
      <w:pPr>
        <w:spacing w:after="0"/>
        <w:ind w:left="0"/>
        <w:jc w:val="both"/>
      </w:pPr>
      <w:r>
        <w:rPr>
          <w:rFonts w:ascii="Times New Roman"/>
          <w:b w:val="false"/>
          <w:i w:val="false"/>
          <w:color w:val="000000"/>
          <w:sz w:val="28"/>
        </w:rPr>
        <w:t>
      Медициналық ұйымдарды аккредиттеуден кейінгі мониторинг шеңберінде қажет болған жағдайда Аккредиттеу қағидаларына сәйкес тиісті бейін бойынша сыртқы кешенді бағалау жөніндегі сарапшыларды тарта отырып, фокустық бағалау жүргізіледі.</w:t>
      </w:r>
    </w:p>
    <w:bookmarkStart w:name="z27" w:id="25"/>
    <w:p>
      <w:pPr>
        <w:spacing w:after="0"/>
        <w:ind w:left="0"/>
        <w:jc w:val="both"/>
      </w:pPr>
      <w:r>
        <w:rPr>
          <w:rFonts w:ascii="Times New Roman"/>
          <w:b w:val="false"/>
          <w:i w:val="false"/>
          <w:color w:val="000000"/>
          <w:sz w:val="28"/>
        </w:rPr>
        <w:t>
      7. Құжаттардың толық топтамасы ұсынылған жағдайда аккредиттеуден кейінгі мониторинг аккредиттелген субъектінің өндірістік базасына бармай жүргізіледі.</w:t>
      </w:r>
    </w:p>
    <w:bookmarkEnd w:id="25"/>
    <w:bookmarkStart w:name="z28" w:id="26"/>
    <w:p>
      <w:pPr>
        <w:spacing w:after="0"/>
        <w:ind w:left="0"/>
        <w:jc w:val="both"/>
      </w:pPr>
      <w:r>
        <w:rPr>
          <w:rFonts w:ascii="Times New Roman"/>
          <w:b w:val="false"/>
          <w:i w:val="false"/>
          <w:color w:val="000000"/>
          <w:sz w:val="28"/>
        </w:rPr>
        <w:t>
      8. Құжаттардың толық емес топтамасы, дұрыс емес немесе толық емес ақпарат ұсынылған, ұсынылған құжаттар бойынша аккредиттелген субъектінің Аккредиттеу қағидаларының бір және одан да көп талаптарына сәйкессіздігі анықталған жағдайларда аккредиттеуден кейінгі мониторинг барып жүзеге асырыла отырып жүргізіледі.</w:t>
      </w:r>
    </w:p>
    <w:bookmarkEnd w:id="26"/>
    <w:p>
      <w:pPr>
        <w:spacing w:after="0"/>
        <w:ind w:left="0"/>
        <w:jc w:val="both"/>
      </w:pPr>
      <w:r>
        <w:rPr>
          <w:rFonts w:ascii="Times New Roman"/>
          <w:b w:val="false"/>
          <w:i w:val="false"/>
          <w:color w:val="000000"/>
          <w:sz w:val="28"/>
        </w:rPr>
        <w:t>
      Аккредиттеуден кейінгі мониторинг мемлекеттік органдардан (ұйымдардан) аккредиттелген субъектінің Денсаулық сақтау саласындағы заңнаманы бұзу фактілері туралы ақпарат алған жағдайда да жүргізіледі.</w:t>
      </w:r>
    </w:p>
    <w:p>
      <w:pPr>
        <w:spacing w:after="0"/>
        <w:ind w:left="0"/>
        <w:jc w:val="both"/>
      </w:pPr>
      <w:r>
        <w:rPr>
          <w:rFonts w:ascii="Times New Roman"/>
          <w:b w:val="false"/>
          <w:i w:val="false"/>
          <w:color w:val="000000"/>
          <w:sz w:val="28"/>
        </w:rPr>
        <w:t>
      Аккредиттелген субъектінің өндірістік базасына шыққанға дейін аккредиттеуші орган алдағы сапар туралы 3 (үш) жұмыс күні бұрын шығу күні мен уақытын көрсете отырып, жазбаша хабардар етеді.</w:t>
      </w:r>
    </w:p>
    <w:bookmarkStart w:name="z29" w:id="27"/>
    <w:p>
      <w:pPr>
        <w:spacing w:after="0"/>
        <w:ind w:left="0"/>
        <w:jc w:val="both"/>
      </w:pPr>
      <w:r>
        <w:rPr>
          <w:rFonts w:ascii="Times New Roman"/>
          <w:b w:val="false"/>
          <w:i w:val="false"/>
          <w:color w:val="000000"/>
          <w:sz w:val="28"/>
        </w:rPr>
        <w:t>
      9. Аккредиттелген субъект аккредиттеуден кейінгі мониторинг нәтижелері бойынша Аккредиттеу қағидаларының талаптарына сәйкес келген кезде аккредиттеуші орган еркін нысанда оң қорытынды береді.</w:t>
      </w:r>
    </w:p>
    <w:bookmarkEnd w:id="27"/>
    <w:p>
      <w:pPr>
        <w:spacing w:after="0"/>
        <w:ind w:left="0"/>
        <w:jc w:val="both"/>
      </w:pPr>
      <w:r>
        <w:rPr>
          <w:rFonts w:ascii="Times New Roman"/>
          <w:b w:val="false"/>
          <w:i w:val="false"/>
          <w:color w:val="000000"/>
          <w:sz w:val="28"/>
        </w:rPr>
        <w:t>
      Аккредиттеу қағидаларының талаптарына сәйкессіздік (бұдан әрі - талаптарына сәйкессіздік) анықталған кезде оларды жою бойынша еркін нысанда ескертулер беріледі.</w:t>
      </w:r>
    </w:p>
    <w:p>
      <w:pPr>
        <w:spacing w:after="0"/>
        <w:ind w:left="0"/>
        <w:jc w:val="both"/>
      </w:pPr>
      <w:r>
        <w:rPr>
          <w:rFonts w:ascii="Times New Roman"/>
          <w:b w:val="false"/>
          <w:i w:val="false"/>
          <w:color w:val="000000"/>
          <w:sz w:val="28"/>
        </w:rPr>
        <w:t>
      Аккредиттелген субъектінің талаптарына сәйкессіздіктерді жою мерзімі ескертулерді алған күннен бастап 20 (жиырма) жұмыс күнінен аспайтын уақытты құрайды. Аккредиттелген субъектінің өтінішхаты бойынша талаптарға сәйкессіздіктерді жою мерзімі ұзартылады, бірақ 20 (жиырма) жұмыс күнінен аспайды.</w:t>
      </w:r>
    </w:p>
    <w:p>
      <w:pPr>
        <w:spacing w:after="0"/>
        <w:ind w:left="0"/>
        <w:jc w:val="both"/>
      </w:pPr>
      <w:r>
        <w:rPr>
          <w:rFonts w:ascii="Times New Roman"/>
          <w:b w:val="false"/>
          <w:i w:val="false"/>
          <w:color w:val="000000"/>
          <w:sz w:val="28"/>
        </w:rPr>
        <w:t>
      Ескертулерді толық жойылған кезде аккредиттеуші орган оң қорытынды береді.</w:t>
      </w:r>
    </w:p>
    <w:bookmarkStart w:name="z30" w:id="28"/>
    <w:p>
      <w:pPr>
        <w:spacing w:after="0"/>
        <w:ind w:left="0"/>
        <w:jc w:val="both"/>
      </w:pPr>
      <w:r>
        <w:rPr>
          <w:rFonts w:ascii="Times New Roman"/>
          <w:b w:val="false"/>
          <w:i w:val="false"/>
          <w:color w:val="000000"/>
          <w:sz w:val="28"/>
        </w:rPr>
        <w:t xml:space="preserve">
      10. Ескертулерде көрсетілген талаптарға сәйкессіздіктер толық жойылмаған, ақпарат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мерзімнен кеш ұсынылған жағдайда аккредиттеуші орган аккредиттеу туралы куәлікті кері қайтарып алып, теріс қорытынды береді.</w:t>
      </w:r>
    </w:p>
    <w:bookmarkEnd w:id="28"/>
    <w:p>
      <w:pPr>
        <w:spacing w:after="0"/>
        <w:ind w:left="0"/>
        <w:jc w:val="both"/>
      </w:pPr>
      <w:r>
        <w:rPr>
          <w:rFonts w:ascii="Times New Roman"/>
          <w:b w:val="false"/>
          <w:i w:val="false"/>
          <w:color w:val="000000"/>
          <w:sz w:val="28"/>
        </w:rPr>
        <w:t>
      Аккредиттеу туралы куәлікті кері қайтарып алу мынадай жағдайларда:</w:t>
      </w:r>
    </w:p>
    <w:p>
      <w:pPr>
        <w:spacing w:after="0"/>
        <w:ind w:left="0"/>
        <w:jc w:val="both"/>
      </w:pPr>
      <w:r>
        <w:rPr>
          <w:rFonts w:ascii="Times New Roman"/>
          <w:b w:val="false"/>
          <w:i w:val="false"/>
          <w:color w:val="000000"/>
          <w:sz w:val="28"/>
        </w:rPr>
        <w:t>
      аккредиттелген субъектінің қызметін немесе қызметінің жекелеген түрлерін тоқтату туралы сот үкімі, сот шешімі немесе өзге де сот актісі және атқарушылық құжат заңды күшіне енген;</w:t>
      </w:r>
    </w:p>
    <w:p>
      <w:pPr>
        <w:spacing w:after="0"/>
        <w:ind w:left="0"/>
        <w:jc w:val="both"/>
      </w:pPr>
      <w:r>
        <w:rPr>
          <w:rFonts w:ascii="Times New Roman"/>
          <w:b w:val="false"/>
          <w:i w:val="false"/>
          <w:color w:val="000000"/>
          <w:sz w:val="28"/>
        </w:rPr>
        <w:t>
      Қазақстан Республикасының азаматтық заңнамасына сәйкес аккредиттелген субъектінің қызметі немесе қызметінің жекелеген түрлері тоқтатылған жағдайларда жүргізіледі.</w:t>
      </w:r>
    </w:p>
    <w:p>
      <w:pPr>
        <w:spacing w:after="0"/>
        <w:ind w:left="0"/>
        <w:jc w:val="both"/>
      </w:pPr>
      <w:r>
        <w:rPr>
          <w:rFonts w:ascii="Times New Roman"/>
          <w:b w:val="false"/>
          <w:i w:val="false"/>
          <w:color w:val="000000"/>
          <w:sz w:val="28"/>
        </w:rPr>
        <w:t>
      Медициналық ұйымдардың сыртқы кешенді бағалау нәтижелері аккредиттеу барысында тағайындалған санатқа қойылатын шекті мәнінен төмен болған жағдайда Аккредиттеу қағидаларына сәйкес санаты өзгереді.</w:t>
      </w:r>
    </w:p>
    <w:bookmarkStart w:name="z31" w:id="29"/>
    <w:p>
      <w:pPr>
        <w:spacing w:after="0"/>
        <w:ind w:left="0"/>
        <w:jc w:val="both"/>
      </w:pPr>
      <w:r>
        <w:rPr>
          <w:rFonts w:ascii="Times New Roman"/>
          <w:b w:val="false"/>
          <w:i w:val="false"/>
          <w:color w:val="000000"/>
          <w:sz w:val="28"/>
        </w:rPr>
        <w:t>
      11. Аккредиттеуші органның оң және (немесе) теріс қорытынды туралы шешімі бұйрық түрінде ресімделеді.</w:t>
      </w:r>
    </w:p>
    <w:bookmarkEnd w:id="29"/>
    <w:bookmarkStart w:name="z32" w:id="30"/>
    <w:p>
      <w:pPr>
        <w:spacing w:after="0"/>
        <w:ind w:left="0"/>
        <w:jc w:val="both"/>
      </w:pPr>
      <w:r>
        <w:rPr>
          <w:rFonts w:ascii="Times New Roman"/>
          <w:b w:val="false"/>
          <w:i w:val="false"/>
          <w:color w:val="000000"/>
          <w:sz w:val="28"/>
        </w:rPr>
        <w:t>
      12. Аккредиттеу туралы куәлік қайтарып алынған және (немесе) санаты өзгерген жағдайда аккредиттеуші орган 5 (бес) жұмыс күні ішінде аккредиттеуден кейінгі мониторинг жүргізілген аккредиттелген субъектіні жазбаша хабардар етеді және аккредиттеуші органның ресми сайтына тиісті өзгерістер енгізеді.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