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c4349" w14:textId="30c4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төмен резервтік талаптар туралы қағидаларды бекіту туралы" Қазақстан Республикасы Ұлттық Банкі Басқармасының 2019 жылғы 29 қарашадағы № 229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2020 жылғы 30 қарашадағы № 135 қаулысы. Қазақстан Республикасының Әділет министрлігінде 2020 жылғы 8 желтоқсанда № 21733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29.12.2020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"Ең төмен резервтік талаптар туралы қағидаларды бекіту туралы" Қазақстан Республикасы Ұлттық Банкі Басқармасының 2019 жылғы 29 қарашадағы № 229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19679 болып тіркелген, 2019 жылғы 9 желтоқсанда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Ең төмен резервтік талаптар туралы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 Осы Ең төмен резервтік талаптар туралы қағидалар (бұдан әрі – Қағидалар)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әзірленді және екінші деңгейдегі банктердің және бейрезидент банктер филиалдарының (бұдан әрі – банк) ең төмен резервтік талаптарды есептеу үшін қабылданатын міндеттемелерінің құрылымын, ең төмен резервтік талаптарды есептеу, ең төмен резервтік талаптарды орындау, ең төмен резервтік талаптарды резервтеу және олардың орындалуын бақылауды жүзеге асыру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7" w:id="4"/>
    <w:p>
      <w:pPr>
        <w:spacing w:after="0"/>
        <w:ind w:left="0"/>
        <w:jc w:val="both"/>
      </w:pPr>
      <w:r>
        <w:rPr>
          <w:rFonts w:ascii="Times New Roman"/>
          <w:b w:val="false"/>
          <w:i w:val="false"/>
          <w:color w:val="000000"/>
          <w:sz w:val="28"/>
        </w:rPr>
        <w:t>
      2. Ақша-кредит саясаты департаменті (Шаймарданов Ж.Н.) Қазақстан Республикасының заңнамасында белгіленген тәртіппен:</w:t>
      </w:r>
    </w:p>
    <w:bookmarkEnd w:id="4"/>
    <w:bookmarkStart w:name="z8" w:id="5"/>
    <w:p>
      <w:pPr>
        <w:spacing w:after="0"/>
        <w:ind w:left="0"/>
        <w:jc w:val="both"/>
      </w:pPr>
      <w:r>
        <w:rPr>
          <w:rFonts w:ascii="Times New Roman"/>
          <w:b w:val="false"/>
          <w:i w:val="false"/>
          <w:color w:val="000000"/>
          <w:sz w:val="28"/>
        </w:rPr>
        <w:t>
      1) Заң департаментімен (Қасенов А.С.) бірлесіп осы қаулыны Қазақстан Республикасының Әділет министрлігінде мемлекеттік тіркеуді;</w:t>
      </w:r>
    </w:p>
    <w:bookmarkEnd w:id="5"/>
    <w:bookmarkStart w:name="z9" w:id="6"/>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6"/>
    <w:bookmarkStart w:name="z10" w:id="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11" w:id="8"/>
    <w:p>
      <w:pPr>
        <w:spacing w:after="0"/>
        <w:ind w:left="0"/>
        <w:jc w:val="both"/>
      </w:pPr>
      <w:r>
        <w:rPr>
          <w:rFonts w:ascii="Times New Roman"/>
          <w:b w:val="false"/>
          <w:i w:val="false"/>
          <w:color w:val="000000"/>
          <w:sz w:val="28"/>
        </w:rPr>
        <w:t>
      3. Ақпарат және коммуникациялар департаменті – Қазақстан Республикасы Ұлттық Банктің баспасөз қызметі (Адамбаева Ә.Р.)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8"/>
    <w:bookmarkStart w:name="z12"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А.М. Баймағамбетовке жүктелсін.</w:t>
      </w:r>
    </w:p>
    <w:bookmarkEnd w:id="9"/>
    <w:bookmarkStart w:name="z13" w:id="10"/>
    <w:p>
      <w:pPr>
        <w:spacing w:after="0"/>
        <w:ind w:left="0"/>
        <w:jc w:val="both"/>
      </w:pPr>
      <w:r>
        <w:rPr>
          <w:rFonts w:ascii="Times New Roman"/>
          <w:b w:val="false"/>
          <w:i w:val="false"/>
          <w:color w:val="000000"/>
          <w:sz w:val="28"/>
        </w:rPr>
        <w:t>
      5. Осы қаулы ресми жариялануға тиіс және 2020 жылғы 29 желтоқсаннан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30 қарашасы</w:t>
            </w:r>
            <w:r>
              <w:br/>
            </w:r>
            <w:r>
              <w:rPr>
                <w:rFonts w:ascii="Times New Roman"/>
                <w:b w:val="false"/>
                <w:i w:val="false"/>
                <w:color w:val="000000"/>
                <w:sz w:val="20"/>
              </w:rPr>
              <w:t>№ 135 Қаулыға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Ең төмен резервтік </w:t>
            </w:r>
            <w:r>
              <w:br/>
            </w:r>
            <w:r>
              <w:rPr>
                <w:rFonts w:ascii="Times New Roman"/>
                <w:b w:val="false"/>
                <w:i w:val="false"/>
                <w:color w:val="000000"/>
                <w:sz w:val="20"/>
              </w:rPr>
              <w:t>талаптар туралы қағидаларға</w:t>
            </w:r>
            <w:r>
              <w:br/>
            </w:r>
            <w:r>
              <w:rPr>
                <w:rFonts w:ascii="Times New Roman"/>
                <w:b w:val="false"/>
                <w:i w:val="false"/>
                <w:color w:val="000000"/>
                <w:sz w:val="20"/>
              </w:rPr>
              <w:t>4-қосымша</w:t>
            </w:r>
          </w:p>
        </w:tc>
      </w:tr>
    </w:tbl>
    <w:bookmarkStart w:name="z16" w:id="11"/>
    <w:p>
      <w:pPr>
        <w:spacing w:after="0"/>
        <w:ind w:left="0"/>
        <w:jc w:val="left"/>
      </w:pPr>
      <w:r>
        <w:rPr>
          <w:rFonts w:ascii="Times New Roman"/>
          <w:b/>
          <w:i w:val="false"/>
          <w:color w:val="000000"/>
        </w:rPr>
        <w:t xml:space="preserve"> Әкімшілік деректерді жинауға арналған нысан</w:t>
      </w:r>
    </w:p>
    <w:bookmarkEnd w:id="11"/>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деректердің нысаны www.natіonalbank.kz интернет-ресурсында орналастырылған</w:t>
      </w:r>
    </w:p>
    <w:bookmarkStart w:name="z17" w:id="12"/>
    <w:p>
      <w:pPr>
        <w:spacing w:after="0"/>
        <w:ind w:left="0"/>
        <w:jc w:val="left"/>
      </w:pPr>
      <w:r>
        <w:rPr>
          <w:rFonts w:ascii="Times New Roman"/>
          <w:b/>
          <w:i w:val="false"/>
          <w:color w:val="000000"/>
        </w:rPr>
        <w:t xml:space="preserve"> Ең төмен резервтік талаптарды орындау туралы ақпарат</w:t>
      </w:r>
    </w:p>
    <w:bookmarkEnd w:id="12"/>
    <w:p>
      <w:pPr>
        <w:spacing w:after="0"/>
        <w:ind w:left="0"/>
        <w:jc w:val="both"/>
      </w:pPr>
      <w:r>
        <w:rPr>
          <w:rFonts w:ascii="Times New Roman"/>
          <w:b w:val="false"/>
          <w:i w:val="false"/>
          <w:color w:val="000000"/>
          <w:sz w:val="28"/>
        </w:rPr>
        <w:t>
      Әкімшілік деректер нысанының индексі: ЕРТ</w:t>
      </w:r>
    </w:p>
    <w:p>
      <w:pPr>
        <w:spacing w:after="0"/>
        <w:ind w:left="0"/>
        <w:jc w:val="both"/>
      </w:pPr>
      <w:r>
        <w:rPr>
          <w:rFonts w:ascii="Times New Roman"/>
          <w:b w:val="false"/>
          <w:i w:val="false"/>
          <w:color w:val="000000"/>
          <w:sz w:val="28"/>
        </w:rPr>
        <w:t>
      Кезеңділігі: әр күнтізбелік 28 (жиырма сегіз) күн</w:t>
      </w:r>
    </w:p>
    <w:p>
      <w:pPr>
        <w:spacing w:after="0"/>
        <w:ind w:left="0"/>
        <w:jc w:val="both"/>
      </w:pPr>
      <w:r>
        <w:rPr>
          <w:rFonts w:ascii="Times New Roman"/>
          <w:b w:val="false"/>
          <w:i w:val="false"/>
          <w:color w:val="000000"/>
          <w:sz w:val="28"/>
        </w:rPr>
        <w:t>
      Есепті кезең: 20__ жылғы "______" ____________ жағдай бойынша</w:t>
      </w:r>
    </w:p>
    <w:p>
      <w:pPr>
        <w:spacing w:after="0"/>
        <w:ind w:left="0"/>
        <w:jc w:val="both"/>
      </w:pPr>
      <w:r>
        <w:rPr>
          <w:rFonts w:ascii="Times New Roman"/>
          <w:b w:val="false"/>
          <w:i w:val="false"/>
          <w:color w:val="000000"/>
          <w:sz w:val="28"/>
        </w:rPr>
        <w:t>
      Ұсынатын тұлғалар тобы: екінші деңгейдегі банктер, бейрезидент банктер филиалдары</w:t>
      </w:r>
    </w:p>
    <w:p>
      <w:pPr>
        <w:spacing w:after="0"/>
        <w:ind w:left="0"/>
        <w:jc w:val="both"/>
      </w:pPr>
      <w:r>
        <w:rPr>
          <w:rFonts w:ascii="Times New Roman"/>
          <w:b w:val="false"/>
          <w:i w:val="false"/>
          <w:color w:val="000000"/>
          <w:sz w:val="28"/>
        </w:rPr>
        <w:t>
      Ұсыну мерзімі: екінші деңгейдегі банктің, бейрезидент банк филиалының резервтік активтерді қалыптастыру кезеңінің соңғы күнінен кейінгі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1544"/>
        <w:gridCol w:w="10756"/>
      </w:tblGrid>
      <w:tr>
        <w:trPr>
          <w:trHeight w:val="30" w:hRule="atLeast"/>
        </w:trPr>
        <w:tc>
          <w:tcPr>
            <w:tcW w:w="1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резервтік талаптарды айқындау кезеңі</w:t>
            </w:r>
          </w:p>
        </w:tc>
        <w:tc>
          <w:tcPr>
            <w:tcW w:w="10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 __________</w:t>
            </w:r>
          </w:p>
        </w:tc>
      </w:tr>
      <w:tr>
        <w:trPr>
          <w:trHeight w:val="30" w:hRule="atLeast"/>
        </w:trPr>
        <w:tc>
          <w:tcPr>
            <w:tcW w:w="15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активтерді қалыптастыру кезеңі</w:t>
            </w:r>
          </w:p>
        </w:tc>
        <w:tc>
          <w:tcPr>
            <w:tcW w:w="10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849"/>
        <w:gridCol w:w="849"/>
        <w:gridCol w:w="850"/>
        <w:gridCol w:w="850"/>
        <w:gridCol w:w="1961"/>
        <w:gridCol w:w="1961"/>
        <w:gridCol w:w="1961"/>
        <w:gridCol w:w="1961"/>
      </w:tblGrid>
      <w:tr>
        <w:trPr>
          <w:trHeight w:val="30" w:hRule="atLeast"/>
        </w:trPr>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резервтік талаптарды айқындау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бейрезидент банк филиалының ұлттық валютадағы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бейрезидент банк филиалының шетел валютасындағы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міндеттемелер бойынша ең төмен резервтік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бойынша ең төмен резервтік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(5)*n4</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3"/>
        <w:gridCol w:w="1092"/>
        <w:gridCol w:w="3354"/>
        <w:gridCol w:w="1487"/>
        <w:gridCol w:w="1094"/>
      </w:tblGrid>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резервтік талаптар жиынтығы</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активтерді қалыптастыру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активтер</w:t>
            </w:r>
          </w:p>
        </w:tc>
      </w:tr>
      <w:tr>
        <w:trPr>
          <w:trHeight w:val="30" w:hRule="atLeast"/>
        </w:trPr>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активтер жиынтығы</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корреспонденттік шотындағы ақша қалдығы теңгемен</w:t>
            </w:r>
          </w:p>
        </w:tc>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Екінші деңгейдегі банктің, </w:t>
      </w:r>
    </w:p>
    <w:p>
      <w:pPr>
        <w:spacing w:after="0"/>
        <w:ind w:left="0"/>
        <w:jc w:val="both"/>
      </w:pPr>
      <w:r>
        <w:rPr>
          <w:rFonts w:ascii="Times New Roman"/>
          <w:b w:val="false"/>
          <w:i w:val="false"/>
          <w:color w:val="000000"/>
          <w:sz w:val="28"/>
        </w:rPr>
        <w:t xml:space="preserve">
      бейрезидент банк филиалының атауы ________________ Мекенжайы _______________ </w:t>
      </w:r>
    </w:p>
    <w:p>
      <w:pPr>
        <w:spacing w:after="0"/>
        <w:ind w:left="0"/>
        <w:jc w:val="both"/>
      </w:pPr>
      <w:r>
        <w:rPr>
          <w:rFonts w:ascii="Times New Roman"/>
          <w:b w:val="false"/>
          <w:i w:val="false"/>
          <w:color w:val="000000"/>
          <w:sz w:val="28"/>
        </w:rPr>
        <w:t xml:space="preserve">
      Телефоны 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 </w:t>
      </w:r>
    </w:p>
    <w:p>
      <w:pPr>
        <w:spacing w:after="0"/>
        <w:ind w:left="0"/>
        <w:jc w:val="both"/>
      </w:pPr>
      <w:r>
        <w:rPr>
          <w:rFonts w:ascii="Times New Roman"/>
          <w:b w:val="false"/>
          <w:i w:val="false"/>
          <w:color w:val="000000"/>
          <w:sz w:val="28"/>
        </w:rPr>
        <w:t xml:space="preserve">
      Жауапты орындаушы ___________________________ ____________________ </w:t>
      </w:r>
    </w:p>
    <w:p>
      <w:pPr>
        <w:spacing w:after="0"/>
        <w:ind w:left="0"/>
        <w:jc w:val="both"/>
      </w:pPr>
      <w:r>
        <w:rPr>
          <w:rFonts w:ascii="Times New Roman"/>
          <w:b w:val="false"/>
          <w:i w:val="false"/>
          <w:color w:val="000000"/>
          <w:sz w:val="28"/>
        </w:rPr>
        <w:t xml:space="preserve">
      тегі, аты, әкесінің аты (бар болса)             телефоны </w:t>
      </w:r>
    </w:p>
    <w:p>
      <w:pPr>
        <w:spacing w:after="0"/>
        <w:ind w:left="0"/>
        <w:jc w:val="both"/>
      </w:pPr>
      <w:r>
        <w:rPr>
          <w:rFonts w:ascii="Times New Roman"/>
          <w:b w:val="false"/>
          <w:i w:val="false"/>
          <w:color w:val="000000"/>
          <w:sz w:val="28"/>
        </w:rPr>
        <w:t xml:space="preserve">
      Бас бухгалтер (ол болмаған кезеңде - лауазымдық міндетіне қол қою кіретін қызметкер)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әкесінің аты (бар болса) қолы,                   телефоны </w:t>
      </w:r>
    </w:p>
    <w:p>
      <w:pPr>
        <w:spacing w:after="0"/>
        <w:ind w:left="0"/>
        <w:jc w:val="both"/>
      </w:pPr>
      <w:r>
        <w:rPr>
          <w:rFonts w:ascii="Times New Roman"/>
          <w:b w:val="false"/>
          <w:i w:val="false"/>
          <w:color w:val="000000"/>
          <w:sz w:val="28"/>
        </w:rPr>
        <w:t xml:space="preserve">
      Басшы немесе ол есепке қол қоюға уәкілеттік берген тұлға </w:t>
      </w:r>
    </w:p>
    <w:p>
      <w:pPr>
        <w:spacing w:after="0"/>
        <w:ind w:left="0"/>
        <w:jc w:val="both"/>
      </w:pPr>
      <w:r>
        <w:rPr>
          <w:rFonts w:ascii="Times New Roman"/>
          <w:b w:val="false"/>
          <w:i w:val="false"/>
          <w:color w:val="000000"/>
          <w:sz w:val="28"/>
        </w:rPr>
        <w:t xml:space="preserve">
      _________________________________             ____________________ </w:t>
      </w:r>
    </w:p>
    <w:p>
      <w:pPr>
        <w:spacing w:after="0"/>
        <w:ind w:left="0"/>
        <w:jc w:val="both"/>
      </w:pPr>
      <w:r>
        <w:rPr>
          <w:rFonts w:ascii="Times New Roman"/>
          <w:b w:val="false"/>
          <w:i w:val="false"/>
          <w:color w:val="000000"/>
          <w:sz w:val="28"/>
        </w:rPr>
        <w:t xml:space="preserve">
      тегі, аты, әкесінің аты (бар болса) қолы,                   телефоны </w:t>
      </w:r>
    </w:p>
    <w:p>
      <w:pPr>
        <w:spacing w:after="0"/>
        <w:ind w:left="0"/>
        <w:jc w:val="both"/>
      </w:pPr>
      <w:r>
        <w:rPr>
          <w:rFonts w:ascii="Times New Roman"/>
          <w:b w:val="false"/>
          <w:i w:val="false"/>
          <w:color w:val="000000"/>
          <w:sz w:val="28"/>
        </w:rPr>
        <w:t>
      Күні 20__ жылғы "____" ______________</w:t>
      </w:r>
    </w:p>
    <w:bookmarkStart w:name="z18"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n1 - екінші деңгейдегі банктің, бейрезидент банк филиалының ұлттық валютадағы қысқа мерзімді міндеттемелері бойынша ең төмен резервтік талаптардың нормативі</w:t>
      </w:r>
    </w:p>
    <w:p>
      <w:pPr>
        <w:spacing w:after="0"/>
        <w:ind w:left="0"/>
        <w:jc w:val="both"/>
      </w:pPr>
      <w:r>
        <w:rPr>
          <w:rFonts w:ascii="Times New Roman"/>
          <w:b w:val="false"/>
          <w:i w:val="false"/>
          <w:color w:val="000000"/>
          <w:sz w:val="28"/>
        </w:rPr>
        <w:t>
      n2 - екінші деңгейдегі банктің, бейрезидент банк филиалының ұлттық валютадағы ұзақ мерзімді міндеттемелері бойынша ең төмен резервтік талаптардың нормативі</w:t>
      </w:r>
    </w:p>
    <w:p>
      <w:pPr>
        <w:spacing w:after="0"/>
        <w:ind w:left="0"/>
        <w:jc w:val="both"/>
      </w:pPr>
      <w:r>
        <w:rPr>
          <w:rFonts w:ascii="Times New Roman"/>
          <w:b w:val="false"/>
          <w:i w:val="false"/>
          <w:color w:val="000000"/>
          <w:sz w:val="28"/>
        </w:rPr>
        <w:t>
      n3 - екінші деңгейдегі банктің, бейрезидент банк филиалының шетел валютасындағы қысқа мерзімді міндеттемелері бойынша ең төмен резервтік талаптардың нормативі</w:t>
      </w:r>
    </w:p>
    <w:p>
      <w:pPr>
        <w:spacing w:after="0"/>
        <w:ind w:left="0"/>
        <w:jc w:val="both"/>
      </w:pPr>
      <w:r>
        <w:rPr>
          <w:rFonts w:ascii="Times New Roman"/>
          <w:b w:val="false"/>
          <w:i w:val="false"/>
          <w:color w:val="000000"/>
          <w:sz w:val="28"/>
        </w:rPr>
        <w:t>
      n4 - екінші деңгейдегі банктің, бейрезидент банк филиалының шетел валютасындағы ұзақ мерзімді міндеттемелері бойынша ең төмен резервтік талаптардың нормативі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нысанға</w:t>
            </w:r>
            <w:r>
              <w:br/>
            </w:r>
            <w:r>
              <w:rPr>
                <w:rFonts w:ascii="Times New Roman"/>
                <w:b w:val="false"/>
                <w:i w:val="false"/>
                <w:color w:val="000000"/>
                <w:sz w:val="20"/>
              </w:rPr>
              <w:t>қосымша</w:t>
            </w:r>
          </w:p>
        </w:tc>
      </w:tr>
    </w:tbl>
    <w:bookmarkStart w:name="z20" w:id="14"/>
    <w:p>
      <w:pPr>
        <w:spacing w:after="0"/>
        <w:ind w:left="0"/>
        <w:jc w:val="left"/>
      </w:pPr>
      <w:r>
        <w:rPr>
          <w:rFonts w:ascii="Times New Roman"/>
          <w:b/>
          <w:i w:val="false"/>
          <w:color w:val="000000"/>
        </w:rPr>
        <w:t xml:space="preserve"> Әкімшілік деректер нысанын толтыру бойынша түсіндірме "Ең төмен резервтік талаптарды орындау туралы ақпарат" (индекс: ЕРТ, кезеңділігі: әр күнтізбелік 28 (жиырма сегіз) күн)</w:t>
      </w:r>
    </w:p>
    <w:bookmarkEnd w:id="14"/>
    <w:bookmarkStart w:name="z21" w:id="15"/>
    <w:p>
      <w:pPr>
        <w:spacing w:after="0"/>
        <w:ind w:left="0"/>
        <w:jc w:val="left"/>
      </w:pPr>
      <w:r>
        <w:rPr>
          <w:rFonts w:ascii="Times New Roman"/>
          <w:b/>
          <w:i w:val="false"/>
          <w:color w:val="000000"/>
        </w:rPr>
        <w:t xml:space="preserve"> 1-тарау. Жалпы ережелер</w:t>
      </w:r>
    </w:p>
    <w:bookmarkEnd w:id="15"/>
    <w:bookmarkStart w:name="z22" w:id="16"/>
    <w:p>
      <w:pPr>
        <w:spacing w:after="0"/>
        <w:ind w:left="0"/>
        <w:jc w:val="both"/>
      </w:pPr>
      <w:r>
        <w:rPr>
          <w:rFonts w:ascii="Times New Roman"/>
          <w:b w:val="false"/>
          <w:i w:val="false"/>
          <w:color w:val="000000"/>
          <w:sz w:val="28"/>
        </w:rPr>
        <w:t>
      1. Осы түсіндірме (бұдан әрі - Түсіндірме) "Ең төмен резервтік талаптарды орындау туралы ақпарат" әкімшілік деректерді жинауға арналған нысанды (бұдан әрі - Нысан) толтыру бойынша бірыңғай талаптарды айқындайды.</w:t>
      </w:r>
    </w:p>
    <w:bookmarkEnd w:id="16"/>
    <w:bookmarkStart w:name="z23" w:id="17"/>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xml:space="preserve"> сәйкес әзірленді.</w:t>
      </w:r>
    </w:p>
    <w:bookmarkEnd w:id="17"/>
    <w:bookmarkStart w:name="z24" w:id="18"/>
    <w:p>
      <w:pPr>
        <w:spacing w:after="0"/>
        <w:ind w:left="0"/>
        <w:jc w:val="both"/>
      </w:pPr>
      <w:r>
        <w:rPr>
          <w:rFonts w:ascii="Times New Roman"/>
          <w:b w:val="false"/>
          <w:i w:val="false"/>
          <w:color w:val="000000"/>
          <w:sz w:val="28"/>
        </w:rPr>
        <w:t>
      3. Нысанды екінші деңгейдегі банк, бейрезидент банк филиалы әр 28 (жиырма сегіз) күн сайын толтырады және Қазақстан Республикасының Ұлттық Банкіне екінші деңгейдегі банктің, бейрезидент банк филиалының резервтік активтерді қалыптастыру кезеңінің соңғы күнінен кейінгі оныншы жұмыс күнінен кешіктірмей мерзімде ұсынады.</w:t>
      </w:r>
    </w:p>
    <w:bookmarkEnd w:id="18"/>
    <w:bookmarkStart w:name="z25" w:id="19"/>
    <w:p>
      <w:pPr>
        <w:spacing w:after="0"/>
        <w:ind w:left="0"/>
        <w:jc w:val="both"/>
      </w:pPr>
      <w:r>
        <w:rPr>
          <w:rFonts w:ascii="Times New Roman"/>
          <w:b w:val="false"/>
          <w:i w:val="false"/>
          <w:color w:val="000000"/>
          <w:sz w:val="28"/>
        </w:rPr>
        <w:t>
      4. Нысанға бірінші басшы немесе ол қол қоюға уәкілеттік берген адам, екінші деңгейдегі банктің, бейрезидент банк филиалының бас бухгалтері (ол болмаған кезеңде - лауазымдық міндетіне қол қою кіретін қызметкер), екінші деңгейдегі банктің, бейрезидент банк филиалының жауапты орындаушысы қол қояды.</w:t>
      </w:r>
    </w:p>
    <w:bookmarkEnd w:id="19"/>
    <w:bookmarkStart w:name="z26" w:id="20"/>
    <w:p>
      <w:pPr>
        <w:spacing w:after="0"/>
        <w:ind w:left="0"/>
        <w:jc w:val="left"/>
      </w:pPr>
      <w:r>
        <w:rPr>
          <w:rFonts w:ascii="Times New Roman"/>
          <w:b/>
          <w:i w:val="false"/>
          <w:color w:val="000000"/>
        </w:rPr>
        <w:t xml:space="preserve"> 2-тарау. Нысанды толтыру бойынша түсіндірме</w:t>
      </w:r>
    </w:p>
    <w:bookmarkEnd w:id="20"/>
    <w:bookmarkStart w:name="z27" w:id="21"/>
    <w:p>
      <w:pPr>
        <w:spacing w:after="0"/>
        <w:ind w:left="0"/>
        <w:jc w:val="both"/>
      </w:pPr>
      <w:r>
        <w:rPr>
          <w:rFonts w:ascii="Times New Roman"/>
          <w:b w:val="false"/>
          <w:i w:val="false"/>
          <w:color w:val="000000"/>
          <w:sz w:val="28"/>
        </w:rPr>
        <w:t>
      5. Нысанда екінші деңгейдегі банктің, бейрезидент банк филиалының ең төмен резервтік талаптарды есептеу үшін қабылданатын міндеттемелері бойынша орташа шамалар және ең төмен резервтік талаптарды айқындау кезеңіндегі ең төмен резервтік талаптар, резервтік активтерді қалыптастыру кезеңіндегі резервтік активтер бойынша орташа шамалар беріледі.</w:t>
      </w:r>
    </w:p>
    <w:bookmarkEnd w:id="21"/>
    <w:bookmarkStart w:name="z28" w:id="22"/>
    <w:p>
      <w:pPr>
        <w:spacing w:after="0"/>
        <w:ind w:left="0"/>
        <w:jc w:val="both"/>
      </w:pPr>
      <w:r>
        <w:rPr>
          <w:rFonts w:ascii="Times New Roman"/>
          <w:b w:val="false"/>
          <w:i w:val="false"/>
          <w:color w:val="000000"/>
          <w:sz w:val="28"/>
        </w:rPr>
        <w:t>
      6. 2-бағанға Қағидаларға 1-қосымшасында айқындалған тізбе бойынша екінші деңгейдегі банктің, бейрезидент банк филиалының ұлттық валютадағы қысқа мерзімді міндеттемелерді айқындау кезеңіндегі орташа алынған қалдықтар енгізіледі.</w:t>
      </w:r>
    </w:p>
    <w:bookmarkEnd w:id="22"/>
    <w:bookmarkStart w:name="z29" w:id="23"/>
    <w:p>
      <w:pPr>
        <w:spacing w:after="0"/>
        <w:ind w:left="0"/>
        <w:jc w:val="both"/>
      </w:pPr>
      <w:r>
        <w:rPr>
          <w:rFonts w:ascii="Times New Roman"/>
          <w:b w:val="false"/>
          <w:i w:val="false"/>
          <w:color w:val="000000"/>
          <w:sz w:val="28"/>
        </w:rPr>
        <w:t>
      7. 3-бағанға Қағидаларға 3-қосымшасында айқындалған тізбе бойынша екінші деңгейдегі банктің, бейрезидент банк филиалының ұлттық валютадағы ұзақ мерзімді міндеттемелерді айқындау кезеңіндегі орташа алынған қалдықтар енгізіледі.</w:t>
      </w:r>
    </w:p>
    <w:bookmarkEnd w:id="23"/>
    <w:bookmarkStart w:name="z30" w:id="24"/>
    <w:p>
      <w:pPr>
        <w:spacing w:after="0"/>
        <w:ind w:left="0"/>
        <w:jc w:val="both"/>
      </w:pPr>
      <w:r>
        <w:rPr>
          <w:rFonts w:ascii="Times New Roman"/>
          <w:b w:val="false"/>
          <w:i w:val="false"/>
          <w:color w:val="000000"/>
          <w:sz w:val="28"/>
        </w:rPr>
        <w:t>
      8. 4-бағанға Қағидаларға 1 және 2-қосымшаларында айқындалған тізбе бойынша екінші деңгейдегі банктің, бейрезидент банк филиалының шетел валютасындағы қысқа мерзімді міндеттемелерді айқындау кезеңіндегі орташа алынған қалдықтар енгізіледі.</w:t>
      </w:r>
    </w:p>
    <w:bookmarkEnd w:id="24"/>
    <w:bookmarkStart w:name="z31" w:id="25"/>
    <w:p>
      <w:pPr>
        <w:spacing w:after="0"/>
        <w:ind w:left="0"/>
        <w:jc w:val="both"/>
      </w:pPr>
      <w:r>
        <w:rPr>
          <w:rFonts w:ascii="Times New Roman"/>
          <w:b w:val="false"/>
          <w:i w:val="false"/>
          <w:color w:val="000000"/>
          <w:sz w:val="28"/>
        </w:rPr>
        <w:t>
      9. 5-бағанға Қағидаларға 3-қосымшасында айқындалған тізбе бойынша екінші деңгейдегі банктің, бейрезидент банк филиалының шетел валютасындағы ұзақ мерзімді міндеттемелерді айқындау кезеңіндегі орташа алынған қалдықтар енгізіледі.</w:t>
      </w:r>
    </w:p>
    <w:bookmarkEnd w:id="25"/>
    <w:bookmarkStart w:name="z32" w:id="26"/>
    <w:p>
      <w:pPr>
        <w:spacing w:after="0"/>
        <w:ind w:left="0"/>
        <w:jc w:val="both"/>
      </w:pPr>
      <w:r>
        <w:rPr>
          <w:rFonts w:ascii="Times New Roman"/>
          <w:b w:val="false"/>
          <w:i w:val="false"/>
          <w:color w:val="000000"/>
          <w:sz w:val="28"/>
        </w:rPr>
        <w:t>
      10. 6, 7, 8 және 9-бағандарда 2, 3, 4 және 5-бағандарда көрсетілген міндеттемелердің тиісті санаты тиісінше бекітілген нормативке көбейтіледі.</w:t>
      </w:r>
    </w:p>
    <w:bookmarkEnd w:id="26"/>
    <w:bookmarkStart w:name="z33" w:id="27"/>
    <w:p>
      <w:pPr>
        <w:spacing w:after="0"/>
        <w:ind w:left="0"/>
        <w:jc w:val="both"/>
      </w:pPr>
      <w:r>
        <w:rPr>
          <w:rFonts w:ascii="Times New Roman"/>
          <w:b w:val="false"/>
          <w:i w:val="false"/>
          <w:color w:val="000000"/>
          <w:sz w:val="28"/>
        </w:rPr>
        <w:t>
      11. 10-бағанда 6, 7, 8 және 9-бағандар сомасы көрсетіледі.</w:t>
      </w:r>
    </w:p>
    <w:bookmarkEnd w:id="27"/>
    <w:bookmarkStart w:name="z34" w:id="28"/>
    <w:p>
      <w:pPr>
        <w:spacing w:after="0"/>
        <w:ind w:left="0"/>
        <w:jc w:val="both"/>
      </w:pPr>
      <w:r>
        <w:rPr>
          <w:rFonts w:ascii="Times New Roman"/>
          <w:b w:val="false"/>
          <w:i w:val="false"/>
          <w:color w:val="000000"/>
          <w:sz w:val="28"/>
        </w:rPr>
        <w:t>
      12. 12-бағанда 13 және 14-бағандар сомасынан тұратын қалыптастыру кезеңіндегі резервтік активтердің орташа шамасы көрсетіледі. Бұл ретте осы орташа шама осы кезең үшін есептелген ең төмен резервтік талаптардың мөлшерінен төмен болады.</w:t>
      </w:r>
    </w:p>
    <w:bookmarkEnd w:id="28"/>
    <w:bookmarkStart w:name="z35" w:id="29"/>
    <w:p>
      <w:pPr>
        <w:spacing w:after="0"/>
        <w:ind w:left="0"/>
        <w:jc w:val="both"/>
      </w:pPr>
      <w:r>
        <w:rPr>
          <w:rFonts w:ascii="Times New Roman"/>
          <w:b w:val="false"/>
          <w:i w:val="false"/>
          <w:color w:val="000000"/>
          <w:sz w:val="28"/>
        </w:rPr>
        <w:t>
      13. 13-бағанда екінші деңгейдегі банктің, бейрезидент банк филиалының Қазақстан Республикасы Ұлттық Банкіндегі корреспонденттік шоты бойынша қалыптастыру кезеңіндегі орташа алынған қалдық көрсетіледі.</w:t>
      </w:r>
    </w:p>
    <w:bookmarkEnd w:id="29"/>
    <w:bookmarkStart w:name="z36" w:id="30"/>
    <w:p>
      <w:pPr>
        <w:spacing w:after="0"/>
        <w:ind w:left="0"/>
        <w:jc w:val="both"/>
      </w:pPr>
      <w:r>
        <w:rPr>
          <w:rFonts w:ascii="Times New Roman"/>
          <w:b w:val="false"/>
          <w:i w:val="false"/>
          <w:color w:val="000000"/>
          <w:sz w:val="28"/>
        </w:rPr>
        <w:t>
      14. 14-бағанда айқындау кезеңіндегі ең төмен резервтік талаптардың орташа мәнінің 50 (елу) пайызынан аспайтын көлемдегі екінші деңгейдегі банктің, бейрезидент банк филиалының кассасындағы ұлттық валютамен қолма-қол ақшаны қалыптастыру кезеңіндегі орташа алынған мәні көрсетіледі.</w:t>
      </w:r>
    </w:p>
    <w:bookmarkEnd w:id="30"/>
    <w:bookmarkStart w:name="z37" w:id="31"/>
    <w:p>
      <w:pPr>
        <w:spacing w:after="0"/>
        <w:ind w:left="0"/>
        <w:jc w:val="both"/>
      </w:pPr>
      <w:r>
        <w:rPr>
          <w:rFonts w:ascii="Times New Roman"/>
          <w:b w:val="false"/>
          <w:i w:val="false"/>
          <w:color w:val="000000"/>
          <w:sz w:val="28"/>
        </w:rPr>
        <w:t>
      15. Нысандағы деректер Қазақстан Республикасының ұлттық валютасы - теңгемен көрсетіледі.</w:t>
      </w:r>
    </w:p>
    <w:bookmarkEnd w:id="31"/>
    <w:bookmarkStart w:name="z38" w:id="32"/>
    <w:p>
      <w:pPr>
        <w:spacing w:after="0"/>
        <w:ind w:left="0"/>
        <w:jc w:val="both"/>
      </w:pPr>
      <w:r>
        <w:rPr>
          <w:rFonts w:ascii="Times New Roman"/>
          <w:b w:val="false"/>
          <w:i w:val="false"/>
          <w:color w:val="000000"/>
          <w:sz w:val="28"/>
        </w:rPr>
        <w:t>
      16. Нысанды толтыру кезінде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