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021c" w14:textId="d4b0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медициналық құжаттаманы жүргізу және есептерді ұсыну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10 желтоқсандағы № ҚР ДСМ-244/2020 бұйрығы. Қазақстан Республикасының Әділет министрлігінде 2020 жылғы 11 желтоқсанда № 21761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саулық сақтау жүйесі туралы" Қазақстан Республикасы Кодексінің 115-бабы 2-тармағының </w:t>
      </w:r>
      <w:r>
        <w:rPr>
          <w:rFonts w:ascii="Times New Roman"/>
          <w:b w:val="false"/>
          <w:i w:val="false"/>
          <w:color w:val="000000"/>
          <w:sz w:val="28"/>
        </w:rPr>
        <w:t>9)-тармақшасына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бастапқы медициналық құжаттаманы жүргізу және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10 желтоқсаны</w:t>
            </w:r>
            <w:r>
              <w:br/>
            </w:r>
            <w:r>
              <w:rPr>
                <w:rFonts w:ascii="Times New Roman"/>
                <w:b w:val="false"/>
                <w:i w:val="false"/>
                <w:color w:val="000000"/>
                <w:sz w:val="20"/>
              </w:rPr>
              <w:t>№ ҚР ДСМ-244/2020</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Бастапқы медициналық құжаттаманы жүргізу және есептерді ұсыну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бастапқы медициналық құжаттаманы жүргізу және есептерді ұсыну қағидалары (бұдан әрі – Қағидалар) "Халық денсаулығы және денсаулық сақтау жүйесі туралы" Қазақстан Республикасы Кодексінің (бұдан әрі – Кодекс) 115-бабы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бастапқы медициналық құжаттама нысандарын жүргізу және денсаулық сақтау саласындағы есептерді ұсыну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Бастапқы медициналық құжаттама нысандарын жүргізу және денсаулық сақтау саласындағы есептерді ұсыну үшін негізгі ұғымдар:</w:t>
      </w:r>
    </w:p>
    <w:bookmarkEnd w:id="11"/>
    <w:bookmarkStart w:name="z14" w:id="12"/>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12"/>
    <w:bookmarkStart w:name="z15" w:id="13"/>
    <w:p>
      <w:pPr>
        <w:spacing w:after="0"/>
        <w:ind w:left="0"/>
        <w:jc w:val="both"/>
      </w:pPr>
      <w:r>
        <w:rPr>
          <w:rFonts w:ascii="Times New Roman"/>
          <w:b w:val="false"/>
          <w:i w:val="false"/>
          <w:color w:val="000000"/>
          <w:sz w:val="28"/>
        </w:rPr>
        <w:t>
      2) алдын ала диагноз – шағымдардың, анамнездің, тексерудің және қосымша және аспаптық зерттеулер деректерінің негізінде қалыптастырылған, аурулар (жарақаттар, патологиялық үрдістер) туралы емдеуші дәрігердің қорытындысы;</w:t>
      </w:r>
    </w:p>
    <w:bookmarkEnd w:id="13"/>
    <w:bookmarkStart w:name="z16" w:id="14"/>
    <w:p>
      <w:pPr>
        <w:spacing w:after="0"/>
        <w:ind w:left="0"/>
        <w:jc w:val="both"/>
      </w:pPr>
      <w:r>
        <w:rPr>
          <w:rFonts w:ascii="Times New Roman"/>
          <w:b w:val="false"/>
          <w:i w:val="false"/>
          <w:color w:val="000000"/>
          <w:sz w:val="28"/>
        </w:rPr>
        <w:t>
      3) бастапқы медициналық құжаттама – халықтың денсаулық жағдайы туралы деректерді жазуға арналған құжаттар жиынтығы;</w:t>
      </w:r>
    </w:p>
    <w:bookmarkEnd w:id="14"/>
    <w:bookmarkStart w:name="z17" w:id="15"/>
    <w:p>
      <w:pPr>
        <w:spacing w:after="0"/>
        <w:ind w:left="0"/>
        <w:jc w:val="both"/>
      </w:pPr>
      <w:r>
        <w:rPr>
          <w:rFonts w:ascii="Times New Roman"/>
          <w:b w:val="false"/>
          <w:i w:val="false"/>
          <w:color w:val="000000"/>
          <w:sz w:val="28"/>
        </w:rPr>
        <w:t>
      4) есептік құжаттама – белгілі бір уақыт кезеңіндегі қызмет нәтижелері туралы мәліметтерді қамтитын құжаттар;</w:t>
      </w:r>
    </w:p>
    <w:bookmarkEnd w:id="15"/>
    <w:bookmarkStart w:name="z18" w:id="16"/>
    <w:p>
      <w:pPr>
        <w:spacing w:after="0"/>
        <w:ind w:left="0"/>
        <w:jc w:val="both"/>
      </w:pPr>
      <w:r>
        <w:rPr>
          <w:rFonts w:ascii="Times New Roman"/>
          <w:b w:val="false"/>
          <w:i w:val="false"/>
          <w:color w:val="000000"/>
          <w:sz w:val="28"/>
        </w:rPr>
        <w:t>
      5) қорытынды диагноз – емдеуші дәрігердің медициналық көмек көрсетілген аурулар (жарақаттар, патологиялық үрдістер) туралы қорытындысы.</w:t>
      </w:r>
    </w:p>
    <w:bookmarkEnd w:id="16"/>
    <w:bookmarkStart w:name="z19" w:id="17"/>
    <w:p>
      <w:pPr>
        <w:spacing w:after="0"/>
        <w:ind w:left="0"/>
        <w:jc w:val="left"/>
      </w:pPr>
      <w:r>
        <w:rPr>
          <w:rFonts w:ascii="Times New Roman"/>
          <w:b/>
          <w:i w:val="false"/>
          <w:color w:val="000000"/>
        </w:rPr>
        <w:t xml:space="preserve"> 2-тарау. Бастапқы медициналық құжаттаманы жүргізу және есептерді ұсыну қағидалары</w:t>
      </w:r>
    </w:p>
    <w:bookmarkEnd w:id="17"/>
    <w:bookmarkStart w:name="z20" w:id="18"/>
    <w:p>
      <w:pPr>
        <w:spacing w:after="0"/>
        <w:ind w:left="0"/>
        <w:jc w:val="both"/>
      </w:pPr>
      <w:r>
        <w:rPr>
          <w:rFonts w:ascii="Times New Roman"/>
          <w:b w:val="false"/>
          <w:i w:val="false"/>
          <w:color w:val="000000"/>
          <w:sz w:val="28"/>
        </w:rPr>
        <w:t>
      3. Медициналық құжаттар емдеу-диагностикалық процесте медицина қызметкерлерінің өзара іс-қимылын қамтамасыз етеді.</w:t>
      </w:r>
    </w:p>
    <w:bookmarkEnd w:id="18"/>
    <w:bookmarkStart w:name="z21" w:id="19"/>
    <w:p>
      <w:pPr>
        <w:spacing w:after="0"/>
        <w:ind w:left="0"/>
        <w:jc w:val="both"/>
      </w:pPr>
      <w:r>
        <w:rPr>
          <w:rFonts w:ascii="Times New Roman"/>
          <w:b w:val="false"/>
          <w:i w:val="false"/>
          <w:color w:val="000000"/>
          <w:sz w:val="28"/>
        </w:rPr>
        <w:t xml:space="preserve">
      4. Кодекстің 77-бабы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азаматтардың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тәуекелдер, медициналық араласудың ықтимал түрлері, оның салдарлары мен медициналық көмек көрсету нәтижелері туралы мәліметтерді қолжетімді нысанда алуға құқығы бар.</w:t>
      </w:r>
    </w:p>
    <w:bookmarkEnd w:id="19"/>
    <w:bookmarkStart w:name="z22" w:id="20"/>
    <w:p>
      <w:pPr>
        <w:spacing w:after="0"/>
        <w:ind w:left="0"/>
        <w:jc w:val="both"/>
      </w:pPr>
      <w:r>
        <w:rPr>
          <w:rFonts w:ascii="Times New Roman"/>
          <w:b w:val="false"/>
          <w:i w:val="false"/>
          <w:color w:val="000000"/>
          <w:sz w:val="28"/>
        </w:rPr>
        <w:t>
      5. Медициналық құжаттама:</w:t>
      </w:r>
    </w:p>
    <w:bookmarkEnd w:id="20"/>
    <w:bookmarkStart w:name="z23" w:id="21"/>
    <w:p>
      <w:pPr>
        <w:spacing w:after="0"/>
        <w:ind w:left="0"/>
        <w:jc w:val="both"/>
      </w:pPr>
      <w:r>
        <w:rPr>
          <w:rFonts w:ascii="Times New Roman"/>
          <w:b w:val="false"/>
          <w:i w:val="false"/>
          <w:color w:val="000000"/>
          <w:sz w:val="28"/>
        </w:rPr>
        <w:t>
      1) уақтылы толтырылады, пациенттің денсаулық жағдайы және тағайындалған емдеу нәтижелері туралы мәліметтерді қамтиды;</w:t>
      </w:r>
    </w:p>
    <w:bookmarkEnd w:id="21"/>
    <w:bookmarkStart w:name="z24" w:id="22"/>
    <w:p>
      <w:pPr>
        <w:spacing w:after="0"/>
        <w:ind w:left="0"/>
        <w:jc w:val="both"/>
      </w:pPr>
      <w:r>
        <w:rPr>
          <w:rFonts w:ascii="Times New Roman"/>
          <w:b w:val="false"/>
          <w:i w:val="false"/>
          <w:color w:val="000000"/>
          <w:sz w:val="28"/>
        </w:rPr>
        <w:t>
      2) емдеу стандартының бұзылуына және (немесе) пациент үшін тәуекелдердің туындауына әкеп соққан факторларды анықтауға ықпал етеді;</w:t>
      </w:r>
    </w:p>
    <w:bookmarkEnd w:id="22"/>
    <w:bookmarkStart w:name="z25" w:id="23"/>
    <w:p>
      <w:pPr>
        <w:spacing w:after="0"/>
        <w:ind w:left="0"/>
        <w:jc w:val="both"/>
      </w:pPr>
      <w:r>
        <w:rPr>
          <w:rFonts w:ascii="Times New Roman"/>
          <w:b w:val="false"/>
          <w:i w:val="false"/>
          <w:color w:val="000000"/>
          <w:sz w:val="28"/>
        </w:rPr>
        <w:t>
      3) медициналық терминологияны қамтиды;</w:t>
      </w:r>
    </w:p>
    <w:bookmarkEnd w:id="23"/>
    <w:bookmarkStart w:name="z26" w:id="24"/>
    <w:p>
      <w:pPr>
        <w:spacing w:after="0"/>
        <w:ind w:left="0"/>
        <w:jc w:val="both"/>
      </w:pPr>
      <w:r>
        <w:rPr>
          <w:rFonts w:ascii="Times New Roman"/>
          <w:b w:val="false"/>
          <w:i w:val="false"/>
          <w:color w:val="000000"/>
          <w:sz w:val="28"/>
        </w:rPr>
        <w:t>
      4) жазбалардың күні мен қолтаңбасын қамтиды;</w:t>
      </w:r>
    </w:p>
    <w:bookmarkEnd w:id="24"/>
    <w:bookmarkStart w:name="z27" w:id="25"/>
    <w:p>
      <w:pPr>
        <w:spacing w:after="0"/>
        <w:ind w:left="0"/>
        <w:jc w:val="both"/>
      </w:pPr>
      <w:r>
        <w:rPr>
          <w:rFonts w:ascii="Times New Roman"/>
          <w:b w:val="false"/>
          <w:i w:val="false"/>
          <w:color w:val="000000"/>
          <w:sz w:val="28"/>
        </w:rPr>
        <w:t>
      5) сөздерді сызып тастамайды және қысқартпайды.</w:t>
      </w:r>
    </w:p>
    <w:bookmarkEnd w:id="25"/>
    <w:bookmarkStart w:name="z28" w:id="26"/>
    <w:p>
      <w:pPr>
        <w:spacing w:after="0"/>
        <w:ind w:left="0"/>
        <w:jc w:val="both"/>
      </w:pPr>
      <w:r>
        <w:rPr>
          <w:rFonts w:ascii="Times New Roman"/>
          <w:b w:val="false"/>
          <w:i w:val="false"/>
          <w:color w:val="000000"/>
          <w:sz w:val="28"/>
        </w:rPr>
        <w:t xml:space="preserve">
      6. Кодекс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нысан бойынша стационарлық пациенттің медициналық картасы медициналық ұйымға түскен әрбір пациентке толтырылатын стационардың негізгі медициналық құжаты болып табылады.</w:t>
      </w:r>
    </w:p>
    <w:bookmarkEnd w:id="26"/>
    <w:bookmarkStart w:name="z29" w:id="27"/>
    <w:p>
      <w:pPr>
        <w:spacing w:after="0"/>
        <w:ind w:left="0"/>
        <w:jc w:val="both"/>
      </w:pPr>
      <w:r>
        <w:rPr>
          <w:rFonts w:ascii="Times New Roman"/>
          <w:b w:val="false"/>
          <w:i w:val="false"/>
          <w:color w:val="000000"/>
          <w:sz w:val="28"/>
        </w:rPr>
        <w:t>
      7. Стационарлық пациенттің медициналық картасы пациенттің стационарда болған барлық уақыты ішіндегі жай-күйін, оны емдеуді ұйымдастыруды сипаттайтын барлық қажетті мәліметтерді, объективті және зертханалық зерттеулер мен тағайындаулардың деректерін қамтиды.</w:t>
      </w:r>
    </w:p>
    <w:bookmarkEnd w:id="27"/>
    <w:bookmarkStart w:name="z30" w:id="28"/>
    <w:p>
      <w:pPr>
        <w:spacing w:after="0"/>
        <w:ind w:left="0"/>
        <w:jc w:val="both"/>
      </w:pPr>
      <w:r>
        <w:rPr>
          <w:rFonts w:ascii="Times New Roman"/>
          <w:b w:val="false"/>
          <w:i w:val="false"/>
          <w:color w:val="000000"/>
          <w:sz w:val="28"/>
        </w:rPr>
        <w:t xml:space="preserve">
      8. Стационарлық пациенттің медициналық картасынан алынған джеректер емдеу-диагностикалық процесті ұйымдастырудың дұрыстығын бақылауға мүмкіндік береді және Кодекстің 273- бабының </w:t>
      </w:r>
      <w:r>
        <w:rPr>
          <w:rFonts w:ascii="Times New Roman"/>
          <w:b w:val="false"/>
          <w:i w:val="false"/>
          <w:color w:val="000000"/>
          <w:sz w:val="28"/>
        </w:rPr>
        <w:t>4-тармағына</w:t>
      </w:r>
      <w:r>
        <w:rPr>
          <w:rFonts w:ascii="Times New Roman"/>
          <w:b w:val="false"/>
          <w:i w:val="false"/>
          <w:color w:val="000000"/>
          <w:sz w:val="28"/>
        </w:rPr>
        <w:t xml:space="preserve"> сейкес жағдайларда мәліметтерді ұсыну үшін пайдаланылады.</w:t>
      </w:r>
    </w:p>
    <w:bookmarkEnd w:id="28"/>
    <w:bookmarkStart w:name="z31" w:id="29"/>
    <w:p>
      <w:pPr>
        <w:spacing w:after="0"/>
        <w:ind w:left="0"/>
        <w:jc w:val="both"/>
      </w:pPr>
      <w:r>
        <w:rPr>
          <w:rFonts w:ascii="Times New Roman"/>
          <w:b w:val="false"/>
          <w:i w:val="false"/>
          <w:color w:val="000000"/>
          <w:sz w:val="28"/>
        </w:rPr>
        <w:t>
      9. Пациент стационарға түскен кезде қабылдау бөлімшесінің қызметкерлері медициналық картаның бет жағына пациенттің паспорт деректерін жазады.</w:t>
      </w:r>
    </w:p>
    <w:bookmarkEnd w:id="29"/>
    <w:bookmarkStart w:name="z32" w:id="30"/>
    <w:p>
      <w:pPr>
        <w:spacing w:after="0"/>
        <w:ind w:left="0"/>
        <w:jc w:val="both"/>
      </w:pPr>
      <w:r>
        <w:rPr>
          <w:rFonts w:ascii="Times New Roman"/>
          <w:b w:val="false"/>
          <w:i w:val="false"/>
          <w:color w:val="000000"/>
          <w:sz w:val="28"/>
        </w:rPr>
        <w:t>
      10. Қан тобы, резус-фактор, дәрілік препараттарға төзбеушілік туралы ақпаратты, осы деректерді алу мүмкін болмаған жағдайларды қоспағанда, емдеуші (қабылдаушы) дәрігер пациентті бастапқы тексеру кезінде тіркейді. Қажетті ақпаратты алу мүмкін еместігі туралы факт тиісті стационарлық пациенттің медициналық картасына жазбамен ресімделеді.</w:t>
      </w:r>
    </w:p>
    <w:bookmarkEnd w:id="30"/>
    <w:bookmarkStart w:name="z33" w:id="31"/>
    <w:p>
      <w:pPr>
        <w:spacing w:after="0"/>
        <w:ind w:left="0"/>
        <w:jc w:val="both"/>
      </w:pPr>
      <w:r>
        <w:rPr>
          <w:rFonts w:ascii="Times New Roman"/>
          <w:b w:val="false"/>
          <w:i w:val="false"/>
          <w:color w:val="000000"/>
          <w:sz w:val="28"/>
        </w:rPr>
        <w:t>
      11. Клиникалық диагноз пациент стационарға түскен сәттен бастап үш жұмыс күні ішінде стационарлық пациенттің медициналық картасының алдыңғы жағына жазылады.</w:t>
      </w:r>
    </w:p>
    <w:bookmarkEnd w:id="31"/>
    <w:bookmarkStart w:name="z34" w:id="32"/>
    <w:p>
      <w:pPr>
        <w:spacing w:after="0"/>
        <w:ind w:left="0"/>
        <w:jc w:val="both"/>
      </w:pPr>
      <w:r>
        <w:rPr>
          <w:rFonts w:ascii="Times New Roman"/>
          <w:b w:val="false"/>
          <w:i w:val="false"/>
          <w:color w:val="000000"/>
          <w:sz w:val="28"/>
        </w:rPr>
        <w:t>
      12. Қорытынды диагноз пациентті шығару кезінде оныншы қайта қараудың Аурулардың халықаралық жіктемесіне (бұдан әрі – АХЖ-10) сәйкес толық қойылады. Қорытынды диагноз негізгі болып табылады, медициналық картада бар деректерге сәйкес келеді, функционалдық бұзылулардың айқындылық дәрежесін және клиникалық маңызы бар қосарлас ауруларды ескере отырып, барлық асқынуларды қамтиды.</w:t>
      </w:r>
    </w:p>
    <w:bookmarkEnd w:id="32"/>
    <w:bookmarkStart w:name="z35" w:id="33"/>
    <w:p>
      <w:pPr>
        <w:spacing w:after="0"/>
        <w:ind w:left="0"/>
        <w:jc w:val="both"/>
      </w:pPr>
      <w:r>
        <w:rPr>
          <w:rFonts w:ascii="Times New Roman"/>
          <w:b w:val="false"/>
          <w:i w:val="false"/>
          <w:color w:val="000000"/>
          <w:sz w:val="28"/>
        </w:rPr>
        <w:t>
      13. Егер пациент хирургиялық араласуға ұшыраған жағдайда, операцияның атауы, күні (жылы, айы, күні және уақыты (сағаты), анестезиялау әдісі көрсетіледі.</w:t>
      </w:r>
    </w:p>
    <w:bookmarkEnd w:id="33"/>
    <w:bookmarkStart w:name="z36" w:id="34"/>
    <w:p>
      <w:pPr>
        <w:spacing w:after="0"/>
        <w:ind w:left="0"/>
        <w:jc w:val="both"/>
      </w:pPr>
      <w:r>
        <w:rPr>
          <w:rFonts w:ascii="Times New Roman"/>
          <w:b w:val="false"/>
          <w:i w:val="false"/>
          <w:color w:val="000000"/>
          <w:sz w:val="28"/>
        </w:rPr>
        <w:t>
      14. Стационарлық пациенттің медициналық картасына еңбекке уақытша жарамсыздық фактісін куәландыратын құжатты беру туралы жазбаны емдеуші дәрігер еңбекке уақытша жарамсыздық парағының нөмірі мен сериясын немесе ұзарту мерзімдерін көрсете отырып, еңбекке уақытша жарамсыздық туралы анықтаманың нөмірін көрсете отырып жүзеге асырады.</w:t>
      </w:r>
    </w:p>
    <w:bookmarkEnd w:id="34"/>
    <w:bookmarkStart w:name="z37" w:id="35"/>
    <w:p>
      <w:pPr>
        <w:spacing w:after="0"/>
        <w:ind w:left="0"/>
        <w:jc w:val="both"/>
      </w:pPr>
      <w:r>
        <w:rPr>
          <w:rFonts w:ascii="Times New Roman"/>
          <w:b w:val="false"/>
          <w:i w:val="false"/>
          <w:color w:val="000000"/>
          <w:sz w:val="28"/>
        </w:rPr>
        <w:t>
      15. Стационарлық пациенттің медициналық картасын қабылдау бөлімшесінің дәрігері (кезекші дәрігер) пациентті қарап-тексергеннен кейін бірден толтырады, онда мыналар көрсетіледі:</w:t>
      </w:r>
    </w:p>
    <w:bookmarkEnd w:id="35"/>
    <w:bookmarkStart w:name="z38" w:id="36"/>
    <w:p>
      <w:pPr>
        <w:spacing w:after="0"/>
        <w:ind w:left="0"/>
        <w:jc w:val="both"/>
      </w:pPr>
      <w:r>
        <w:rPr>
          <w:rFonts w:ascii="Times New Roman"/>
          <w:b w:val="false"/>
          <w:i w:val="false"/>
          <w:color w:val="000000"/>
          <w:sz w:val="28"/>
        </w:rPr>
        <w:t>
      1) пациенттің шағымдары олардың маңыздылығы бойынша егжей-тегжейлі;</w:t>
      </w:r>
    </w:p>
    <w:bookmarkEnd w:id="36"/>
    <w:bookmarkStart w:name="z39" w:id="37"/>
    <w:p>
      <w:pPr>
        <w:spacing w:after="0"/>
        <w:ind w:left="0"/>
        <w:jc w:val="both"/>
      </w:pPr>
      <w:r>
        <w:rPr>
          <w:rFonts w:ascii="Times New Roman"/>
          <w:b w:val="false"/>
          <w:i w:val="false"/>
          <w:color w:val="000000"/>
          <w:sz w:val="28"/>
        </w:rPr>
        <w:t>
      2) осы аурудың ағымына қатысы бар немесе пациентті жүргізу тактикасына әсер ететін мәліметтер көрсетілген ауру анамнезінің деректері;</w:t>
      </w:r>
    </w:p>
    <w:bookmarkEnd w:id="37"/>
    <w:bookmarkStart w:name="z40" w:id="38"/>
    <w:p>
      <w:pPr>
        <w:spacing w:after="0"/>
        <w:ind w:left="0"/>
        <w:jc w:val="both"/>
      </w:pPr>
      <w:r>
        <w:rPr>
          <w:rFonts w:ascii="Times New Roman"/>
          <w:b w:val="false"/>
          <w:i w:val="false"/>
          <w:color w:val="000000"/>
          <w:sz w:val="28"/>
        </w:rPr>
        <w:t>
      3) аллергиялық реакциялардың, эпидемиологиялық анамнездің, алдыңғы гемотрансфузиялардың, ауырған туберкулездің, жыныстық жолмен берілетін инфекциялардың, вирустық гепатиттің, АИТВ инфекциясының болуы туралы ақпарат;</w:t>
      </w:r>
    </w:p>
    <w:bookmarkEnd w:id="38"/>
    <w:bookmarkStart w:name="z41" w:id="39"/>
    <w:p>
      <w:pPr>
        <w:spacing w:after="0"/>
        <w:ind w:left="0"/>
        <w:jc w:val="both"/>
      </w:pPr>
      <w:r>
        <w:rPr>
          <w:rFonts w:ascii="Times New Roman"/>
          <w:b w:val="false"/>
          <w:i w:val="false"/>
          <w:color w:val="000000"/>
          <w:sz w:val="28"/>
        </w:rPr>
        <w:t>
      4) сараптамалық анамнез (соңғы он екі айдағы еңбекке уақытша жарамсыздық туралы ақпарат, соңғы жағдай бойынша еңбекке жарамсыздық күндерінің саны, мүгедектік тобының болуы);</w:t>
      </w:r>
    </w:p>
    <w:bookmarkEnd w:id="39"/>
    <w:bookmarkStart w:name="z42" w:id="40"/>
    <w:p>
      <w:pPr>
        <w:spacing w:after="0"/>
        <w:ind w:left="0"/>
        <w:jc w:val="both"/>
      </w:pPr>
      <w:r>
        <w:rPr>
          <w:rFonts w:ascii="Times New Roman"/>
          <w:b w:val="false"/>
          <w:i w:val="false"/>
          <w:color w:val="000000"/>
          <w:sz w:val="28"/>
        </w:rPr>
        <w:t>
      5) барлық ағзалар мен жүйелер бойынша алғашқы қарап-тексеру деректері анықталған патологиялық өзгерістер авторлар бойынша тән белгілері, оның ішінде сот-медициналық сараптама жүргізуді талап ететін криминалдық сипаттағы зақымдану жағдайлары көрсетіле отырып, егжей-тегжейлі сипатталады;</w:t>
      </w:r>
    </w:p>
    <w:bookmarkEnd w:id="40"/>
    <w:bookmarkStart w:name="z43" w:id="41"/>
    <w:p>
      <w:pPr>
        <w:spacing w:after="0"/>
        <w:ind w:left="0"/>
        <w:jc w:val="both"/>
      </w:pPr>
      <w:r>
        <w:rPr>
          <w:rFonts w:ascii="Times New Roman"/>
          <w:b w:val="false"/>
          <w:i w:val="false"/>
          <w:color w:val="000000"/>
          <w:sz w:val="28"/>
        </w:rPr>
        <w:t>
      6) алдын ала қойылған диагноз және зерттеп-тексеру, емдеу жоспары (пациентті қарап-тексеру аяқталғаннан кейін) тағайындалады.</w:t>
      </w:r>
    </w:p>
    <w:bookmarkEnd w:id="41"/>
    <w:bookmarkStart w:name="z44" w:id="42"/>
    <w:p>
      <w:pPr>
        <w:spacing w:after="0"/>
        <w:ind w:left="0"/>
        <w:jc w:val="both"/>
      </w:pPr>
      <w:r>
        <w:rPr>
          <w:rFonts w:ascii="Times New Roman"/>
          <w:b w:val="false"/>
          <w:i w:val="false"/>
          <w:color w:val="000000"/>
          <w:sz w:val="28"/>
        </w:rPr>
        <w:t xml:space="preserve">
      16. Дәрігердің пациенттің жай-күйі туралы динамикасын көрсететін стационарлық пациенттің медициналық картасындағы жазбалар, объективті қарап-тексеру деректері, зертханалық және басқа да зерттеулер жүргізуі Кодекс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нысан бойынша аптасына кемінде үш рет жүзеге асырылады.</w:t>
      </w:r>
    </w:p>
    <w:bookmarkEnd w:id="42"/>
    <w:bookmarkStart w:name="z45" w:id="43"/>
    <w:p>
      <w:pPr>
        <w:spacing w:after="0"/>
        <w:ind w:left="0"/>
        <w:jc w:val="both"/>
      </w:pPr>
      <w:r>
        <w:rPr>
          <w:rFonts w:ascii="Times New Roman"/>
          <w:b w:val="false"/>
          <w:i w:val="false"/>
          <w:color w:val="000000"/>
          <w:sz w:val="28"/>
        </w:rPr>
        <w:t>
      17. Ауыр немесе орташа ауыр жағдайдағы пациенттерге жазбалары күн сайын, ал қажет болған жағдайда, динамикасы нашарлаған жағдайларда пациентті қарау уақытын көрсете отырып, күніне бірнеше рет жасалады. Қарқынды бақылау кезінде жазбалар пациенттің ауырлық дәрежесіне байланысты сағат сайын жазылады. Үш жасқа дейінгі балаларға күнделікті жазбалар толтырылады.</w:t>
      </w:r>
    </w:p>
    <w:bookmarkEnd w:id="43"/>
    <w:bookmarkStart w:name="z46" w:id="44"/>
    <w:p>
      <w:pPr>
        <w:spacing w:after="0"/>
        <w:ind w:left="0"/>
        <w:jc w:val="both"/>
      </w:pPr>
      <w:r>
        <w:rPr>
          <w:rFonts w:ascii="Times New Roman"/>
          <w:b w:val="false"/>
          <w:i w:val="false"/>
          <w:color w:val="000000"/>
          <w:sz w:val="28"/>
        </w:rPr>
        <w:t>
      18. Пациент стационардан шығарылған күні шығару эпикризі ресімделеді.</w:t>
      </w:r>
    </w:p>
    <w:bookmarkEnd w:id="44"/>
    <w:bookmarkStart w:name="z47" w:id="45"/>
    <w:p>
      <w:pPr>
        <w:spacing w:after="0"/>
        <w:ind w:left="0"/>
        <w:jc w:val="both"/>
      </w:pPr>
      <w:r>
        <w:rPr>
          <w:rFonts w:ascii="Times New Roman"/>
          <w:b w:val="false"/>
          <w:i w:val="false"/>
          <w:color w:val="000000"/>
          <w:sz w:val="28"/>
        </w:rPr>
        <w:t>
      19. Биологиялық сұйықтықтардың трансфузиялары, есірткі және күшті әсер ететін препараттарды енгізу туралы жазбалар емдеуші дәрігердің қолымен расталады.</w:t>
      </w:r>
    </w:p>
    <w:bookmarkEnd w:id="45"/>
    <w:bookmarkStart w:name="z48" w:id="46"/>
    <w:p>
      <w:pPr>
        <w:spacing w:after="0"/>
        <w:ind w:left="0"/>
        <w:jc w:val="both"/>
      </w:pPr>
      <w:r>
        <w:rPr>
          <w:rFonts w:ascii="Times New Roman"/>
          <w:b w:val="false"/>
          <w:i w:val="false"/>
          <w:color w:val="000000"/>
          <w:sz w:val="28"/>
        </w:rPr>
        <w:t>
      20. Бөлімше меңгерушілерінің аралауы клиникалық диагнозы, ұсынымдары жазылған пациент туралы ұсынысты көрсететін стационарлық пациенттің медициналық картаға жазумен ресімделеді және бөлімше меңгерушісі қол қояды.</w:t>
      </w:r>
    </w:p>
    <w:bookmarkEnd w:id="46"/>
    <w:bookmarkStart w:name="z49" w:id="47"/>
    <w:p>
      <w:pPr>
        <w:spacing w:after="0"/>
        <w:ind w:left="0"/>
        <w:jc w:val="both"/>
      </w:pPr>
      <w:r>
        <w:rPr>
          <w:rFonts w:ascii="Times New Roman"/>
          <w:b w:val="false"/>
          <w:i w:val="false"/>
          <w:color w:val="000000"/>
          <w:sz w:val="28"/>
        </w:rPr>
        <w:t>
      21. Бейінді маман пациенттарді қарап-тексеру кезінде қарап-тексеру күнін, уақытын, бейінді маманның мамандығын, тегін, атын, әкесінің атын (бар болса), патологиялық өзгерістердің сипаттамасын, диагнозын және пациентті одан әрі жүргізу жөніндегі ұсынымдарды қамтитын жазба ресімделеді.</w:t>
      </w:r>
    </w:p>
    <w:bookmarkEnd w:id="47"/>
    <w:bookmarkStart w:name="z50" w:id="48"/>
    <w:p>
      <w:pPr>
        <w:spacing w:after="0"/>
        <w:ind w:left="0"/>
        <w:jc w:val="both"/>
      </w:pPr>
      <w:r>
        <w:rPr>
          <w:rFonts w:ascii="Times New Roman"/>
          <w:b w:val="false"/>
          <w:i w:val="false"/>
          <w:color w:val="000000"/>
          <w:sz w:val="28"/>
        </w:rPr>
        <w:t>
      22. Консилиум жазбалары консилиумның барлық мүшелерінің пікірін ескере отырып жүргізіледі. Консилиум емдеуші дәрігердің келісімі бойынша жүргізіледі.</w:t>
      </w:r>
    </w:p>
    <w:bookmarkEnd w:id="48"/>
    <w:bookmarkStart w:name="z51" w:id="49"/>
    <w:p>
      <w:pPr>
        <w:spacing w:after="0"/>
        <w:ind w:left="0"/>
        <w:jc w:val="both"/>
      </w:pPr>
      <w:r>
        <w:rPr>
          <w:rFonts w:ascii="Times New Roman"/>
          <w:b w:val="false"/>
          <w:i w:val="false"/>
          <w:color w:val="000000"/>
          <w:sz w:val="28"/>
        </w:rPr>
        <w:t>
      23. Пациент қарқынды терапия (реанимация) бөлімшесіне (палатасына) түскен кезде қабылдаушы дәрігер диагнозын немесе бар симптомдық кешенін көрсете отырып, стационарлық пациенттің медициналық картасына пациент туралы жазба жасайды. Қарқынды терапия (реанимация) бөлімшесінде (палатасында) жазбаларды кезекші дәрігерлер тәулігіне кемінде үш рет ресімдейді. Жазбалар пациенттің жағдайының динамикасын және дене өмірінің маңызды көрсеткіштерін көрсетеді. Бейінді бөлімшенің емдеуші дәрігері күн сайын қарқынды терапия (реанимация) бөлімшесіндегі (палатасындағы) стационарлық пациенттің медициналық картасына пациенттің жай-күйінің динамикасын жазады.</w:t>
      </w:r>
    </w:p>
    <w:bookmarkEnd w:id="49"/>
    <w:bookmarkStart w:name="z52" w:id="50"/>
    <w:p>
      <w:pPr>
        <w:spacing w:after="0"/>
        <w:ind w:left="0"/>
        <w:jc w:val="both"/>
      </w:pPr>
      <w:r>
        <w:rPr>
          <w:rFonts w:ascii="Times New Roman"/>
          <w:b w:val="false"/>
          <w:i w:val="false"/>
          <w:color w:val="000000"/>
          <w:sz w:val="28"/>
        </w:rPr>
        <w:t xml:space="preserve">
      24. Кодекс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нысан бойынша тағайындау парағы (стационарлық пациенттің медициналық картасына қосымша парақ) стационарлық пациенттің медициналық картасының құрамдас бөлігі болып табылады. Емдеуші дәрігер жазатын тағайындаулар екі түрлі немесе ерікті түсіндіруді болдырмайды, олардың тағайындау күні мен күшін жою күні көрсетіледі. Мейіргер тағайындау күні дәрігердің тағайындауын күнін көрсете отырып, өз қолымен куәландырады. Пациентті емдеу үшін пациенттің өзі сатып алған дәрілік зат пайдаланылған жағдайларда тағайындау туралы жазбаның жанына "пациенттің дәрілік заты" деген белгі қойылады.</w:t>
      </w:r>
    </w:p>
    <w:bookmarkEnd w:id="50"/>
    <w:bookmarkStart w:name="z53" w:id="51"/>
    <w:p>
      <w:pPr>
        <w:spacing w:after="0"/>
        <w:ind w:left="0"/>
        <w:jc w:val="both"/>
      </w:pPr>
      <w:r>
        <w:rPr>
          <w:rFonts w:ascii="Times New Roman"/>
          <w:b w:val="false"/>
          <w:i w:val="false"/>
          <w:color w:val="000000"/>
          <w:sz w:val="28"/>
        </w:rPr>
        <w:t xml:space="preserve">
      25. Тағайындаулар парағының орнына қарқынды терапия (реанимация) бөлімшесінде (палатасында) Кодекс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нысан бойынша реанимация және қарқынды терапия бөлімшесінде (палатасында) пациенттің және тағайындаулардың негізгі көрсеткіштерінің картасы (стационарлық пациенттің медициналық картасына қосымша парақ) жүргізіледі, онда тіршілік әрекетінің негізгі параметрлерінен басқа барлық дәрігерлік тағайындаулар тіркеледі. Пациентті қарқынды терапия (реанимация) бөлімшесінен (палатасынан) ауыстырған кезде қысқаша ауыстыру эпикриз ресімделеді. Клиникалық бөлімшенің дәрігері пациентті қарқынды терапия (реанимация) бөлімшесінен (палатасынан) келіп түскеннен кейін бір сағаттан кешіктірмей қарайды және пациент туралы қысқаша клиникалық түсінікті жазады.</w:t>
      </w:r>
    </w:p>
    <w:bookmarkEnd w:id="51"/>
    <w:bookmarkStart w:name="z54" w:id="52"/>
    <w:p>
      <w:pPr>
        <w:spacing w:after="0"/>
        <w:ind w:left="0"/>
        <w:jc w:val="both"/>
      </w:pPr>
      <w:r>
        <w:rPr>
          <w:rFonts w:ascii="Times New Roman"/>
          <w:b w:val="false"/>
          <w:i w:val="false"/>
          <w:color w:val="000000"/>
          <w:sz w:val="28"/>
        </w:rPr>
        <w:t>
      26. Пациент туралы идеялардың динамикасын, пациентті одан әрі басқару тактикасы мен болжамын көрсететін кезеңді эпикриз екі аптада бір рет жасалады. Кезеңдік эпикризде зертханалық-диагностикалық зерттеулердің нәтижелерін талдамалық бағалауы көрсетіледі және сараптамалық анамнез (соңғы жағдай бойынша еңбекке уақытша жарамсыздық күндерінің саны) нақтыланады.</w:t>
      </w:r>
    </w:p>
    <w:bookmarkEnd w:id="52"/>
    <w:bookmarkStart w:name="z55" w:id="53"/>
    <w:p>
      <w:pPr>
        <w:spacing w:after="0"/>
        <w:ind w:left="0"/>
        <w:jc w:val="both"/>
      </w:pPr>
      <w:r>
        <w:rPr>
          <w:rFonts w:ascii="Times New Roman"/>
          <w:b w:val="false"/>
          <w:i w:val="false"/>
          <w:color w:val="000000"/>
          <w:sz w:val="28"/>
        </w:rPr>
        <w:t>
      27. Стационарлық пациенттің медициналық картасындағы температура динамикасының жазбаларын мейіргер күніне екі рет жүргізеді.</w:t>
      </w:r>
    </w:p>
    <w:bookmarkEnd w:id="53"/>
    <w:bookmarkStart w:name="z56" w:id="54"/>
    <w:p>
      <w:pPr>
        <w:spacing w:after="0"/>
        <w:ind w:left="0"/>
        <w:jc w:val="both"/>
      </w:pPr>
      <w:r>
        <w:rPr>
          <w:rFonts w:ascii="Times New Roman"/>
          <w:b w:val="false"/>
          <w:i w:val="false"/>
          <w:color w:val="000000"/>
          <w:sz w:val="28"/>
        </w:rPr>
        <w:t>
      28. Кезекшілік кезінде кезекші дәрігер пациентті динамикалық бақылауды жүзеге асырады, пациенттің жағдайында болып жатқан барлық өзгерістерді анықтап және талдайды. Медициналық құжаттамада тиісті жазба жасайтын белгілі бір манипуляцияның қажеттілігін негіздейді. Пациентті жүргізудің бұрын белгіленген тактикасы өзгерген жағдайда, өз шешімін негіздейді.</w:t>
      </w:r>
    </w:p>
    <w:bookmarkEnd w:id="54"/>
    <w:bookmarkStart w:name="z57" w:id="55"/>
    <w:p>
      <w:pPr>
        <w:spacing w:after="0"/>
        <w:ind w:left="0"/>
        <w:jc w:val="both"/>
      </w:pPr>
      <w:r>
        <w:rPr>
          <w:rFonts w:ascii="Times New Roman"/>
          <w:b w:val="false"/>
          <w:i w:val="false"/>
          <w:color w:val="000000"/>
          <w:sz w:val="28"/>
        </w:rPr>
        <w:t>
      29. Кезекшілік аяқталғаннан кейін кезекші дәрігер пациентті бөлімше меңгерушісіне (емдеуші дәрігерге) тапсырады, стационарлық пациенттің медициналық картасында өткен уақыт кезеңіндегі динамикалық өзгерістерді қысқаша көрсетеді, күтпеген жағдайларға және патологиялық процесс ағымының сипатындағы болжанбайтын сәттерге назар аударады.</w:t>
      </w:r>
    </w:p>
    <w:bookmarkEnd w:id="55"/>
    <w:bookmarkStart w:name="z58" w:id="56"/>
    <w:p>
      <w:pPr>
        <w:spacing w:after="0"/>
        <w:ind w:left="0"/>
        <w:jc w:val="both"/>
      </w:pPr>
      <w:r>
        <w:rPr>
          <w:rFonts w:ascii="Times New Roman"/>
          <w:b w:val="false"/>
          <w:i w:val="false"/>
          <w:color w:val="000000"/>
          <w:sz w:val="28"/>
        </w:rPr>
        <w:t>
      30. Пациентті стационардан шығару кезінде шығару эпикризі ресімделеді, онда қорытынды клиникалық диагноз, болу мерзімі (оның ішінде түскен және шығарылған кездегі пациенттің жай-күйі туралы деректер қысқаша қорытындыланады), жүргізілген емдеу іс-шаралары және олардың тиімділігі, пациентті одан әрі жүргізу тактикасы және ұсынылатын режим бойынша ұсынымдар көрсетіледі.</w:t>
      </w:r>
    </w:p>
    <w:bookmarkEnd w:id="56"/>
    <w:bookmarkStart w:name="z59" w:id="57"/>
    <w:p>
      <w:pPr>
        <w:spacing w:after="0"/>
        <w:ind w:left="0"/>
        <w:jc w:val="both"/>
      </w:pPr>
      <w:r>
        <w:rPr>
          <w:rFonts w:ascii="Times New Roman"/>
          <w:b w:val="false"/>
          <w:i w:val="false"/>
          <w:color w:val="000000"/>
          <w:sz w:val="28"/>
        </w:rPr>
        <w:t>
      31. Пациентті стационардан ашық парақпен және уақытша еңбекке жарамсыздық туралы анықтамамен шығарған кезде шығару эпикризінде ашық парақпен және уақытша еңбекке жарамсыздық туралы анықтамамен шығару үшін негіздеме, қабылдауға келген күні көрсетіледі. Егер пациент стационарда болған уақытында дәрігерлік-консультациялық комиссияның (бұдан әрі – ДКК) отырысына ұсынылса, ДКК-ны өткізу күні, ұсынымдар көрсетіледі.</w:t>
      </w:r>
    </w:p>
    <w:bookmarkEnd w:id="57"/>
    <w:bookmarkStart w:name="z60" w:id="58"/>
    <w:p>
      <w:pPr>
        <w:spacing w:after="0"/>
        <w:ind w:left="0"/>
        <w:jc w:val="both"/>
      </w:pPr>
      <w:r>
        <w:rPr>
          <w:rFonts w:ascii="Times New Roman"/>
          <w:b w:val="false"/>
          <w:i w:val="false"/>
          <w:color w:val="000000"/>
          <w:sz w:val="28"/>
        </w:rPr>
        <w:t>
      32. Шығару эпикризі баспа (жазбаша) түрінде үш данада ресімделеді: біреуі стационарлық пациенттің медициналық картасында қалады, екіншісі пациенттің тұрғылықты (бақыланатын) жері бойынша медициналық-санитариялық алғашқы көмек (бұдан әрі – МСАК) ұйымына беріледі және амбулаториялық пациенттің медициналық картасына жапсырылады, үшіншісі пациентке беріледі.</w:t>
      </w:r>
    </w:p>
    <w:bookmarkEnd w:id="58"/>
    <w:bookmarkStart w:name="z61" w:id="59"/>
    <w:p>
      <w:pPr>
        <w:spacing w:after="0"/>
        <w:ind w:left="0"/>
        <w:jc w:val="both"/>
      </w:pPr>
      <w:r>
        <w:rPr>
          <w:rFonts w:ascii="Times New Roman"/>
          <w:b w:val="false"/>
          <w:i w:val="false"/>
          <w:color w:val="000000"/>
          <w:sz w:val="28"/>
        </w:rPr>
        <w:t>
      33. Шығару эпикризіне емдеуші дәрігер және бөлімше меңгерушісі толық жаза отырып қол қояды. Пациентке берілетін және МСАК ұйымына жіберілетін даналар медициналық ұйымның мөрімен расталады.</w:t>
      </w:r>
    </w:p>
    <w:bookmarkEnd w:id="59"/>
    <w:bookmarkStart w:name="z62" w:id="60"/>
    <w:p>
      <w:pPr>
        <w:spacing w:after="0"/>
        <w:ind w:left="0"/>
        <w:jc w:val="both"/>
      </w:pPr>
      <w:r>
        <w:rPr>
          <w:rFonts w:ascii="Times New Roman"/>
          <w:b w:val="false"/>
          <w:i w:val="false"/>
          <w:color w:val="000000"/>
          <w:sz w:val="28"/>
        </w:rPr>
        <w:t>
      34. Пациент қайтыс болған жағдайда стационарлық пациенттің медициналық картасында өлімнен кейінгі эпикриз толтырылады.</w:t>
      </w:r>
    </w:p>
    <w:bookmarkEnd w:id="60"/>
    <w:bookmarkStart w:name="z63" w:id="61"/>
    <w:p>
      <w:pPr>
        <w:spacing w:after="0"/>
        <w:ind w:left="0"/>
        <w:jc w:val="both"/>
      </w:pPr>
      <w:r>
        <w:rPr>
          <w:rFonts w:ascii="Times New Roman"/>
          <w:b w:val="false"/>
          <w:i w:val="false"/>
          <w:color w:val="000000"/>
          <w:sz w:val="28"/>
        </w:rPr>
        <w:t>
      35. Өлімнен кейінгі эпикриз ауруханаға жатқызудың қысқаша тарихын, пациент туралы ақпаратты қамтиды: симптомдардың динамикасы, емдеу мен диагностикалық процедуралардың сипаты, өлімнің себептері мен жағдайлары. Егжей-тегжейлі клиникалық диагноз заманауи жіктеулер мен диагнозды қалыптастыруға қойылатын талаптарды ескере отырып тұжырымдалады.</w:t>
      </w:r>
    </w:p>
    <w:bookmarkEnd w:id="61"/>
    <w:bookmarkStart w:name="z64" w:id="62"/>
    <w:p>
      <w:pPr>
        <w:spacing w:after="0"/>
        <w:ind w:left="0"/>
        <w:jc w:val="both"/>
      </w:pPr>
      <w:r>
        <w:rPr>
          <w:rFonts w:ascii="Times New Roman"/>
          <w:b w:val="false"/>
          <w:i w:val="false"/>
          <w:color w:val="000000"/>
          <w:sz w:val="28"/>
        </w:rPr>
        <w:t>
      36. Егер бейінді бөлімшенің емдеуші дәрігері қарап-тексергенге дейін қайтыс болса, қайтыс болғаннан кейінгі эпикризді қабылдау бөлімшесінің немесе қарқынды терапия (реанимация) бөлімшесінің (палатасының) дәрігері бейінді бөлімшенің дәрігерімен (немесе меңгерушісімен) бірлесіп ресімдейді. Бұл жағдайда пациентті емдеген дәрігер стационарлық пациенттің медициналық картасына жазба жасайды.</w:t>
      </w:r>
    </w:p>
    <w:bookmarkEnd w:id="62"/>
    <w:bookmarkStart w:name="z65" w:id="63"/>
    <w:p>
      <w:pPr>
        <w:spacing w:after="0"/>
        <w:ind w:left="0"/>
        <w:jc w:val="both"/>
      </w:pPr>
      <w:r>
        <w:rPr>
          <w:rFonts w:ascii="Times New Roman"/>
          <w:b w:val="false"/>
          <w:i w:val="false"/>
          <w:color w:val="000000"/>
          <w:sz w:val="28"/>
        </w:rPr>
        <w:t>
      37. Қорытынды клиникалық диагноз АХЖ-10 сәйкес, оны негізгі ауруға (өлімнің негізгі себебі), негізгі аурудың асқынуына, қатар жүретін ауруларға бөлумен тұжырымдалады.</w:t>
      </w:r>
    </w:p>
    <w:bookmarkEnd w:id="63"/>
    <w:bookmarkStart w:name="z66" w:id="64"/>
    <w:p>
      <w:pPr>
        <w:spacing w:after="0"/>
        <w:ind w:left="0"/>
        <w:jc w:val="both"/>
      </w:pPr>
      <w:r>
        <w:rPr>
          <w:rFonts w:ascii="Times New Roman"/>
          <w:b w:val="false"/>
          <w:i w:val="false"/>
          <w:color w:val="000000"/>
          <w:sz w:val="28"/>
        </w:rPr>
        <w:t>
      38. Мәйітті патологиялық-анатомиялық ашып қарауды жүргізгеннен кейін стационарлық пациенттің медициналық картасына күнтізбелік он күннен кешіктірмей егжей-тегжейлі патологиялық-анатомиялық диагнозы және эпикризі бар (диагноздардың болжамды себебі мен айырмашылық дәрежесінде айырмашылығы болған жағдайда) зерттеу хаттамасы енгізіледі.</w:t>
      </w:r>
    </w:p>
    <w:bookmarkEnd w:id="64"/>
    <w:bookmarkStart w:name="z67" w:id="65"/>
    <w:p>
      <w:pPr>
        <w:spacing w:after="0"/>
        <w:ind w:left="0"/>
        <w:jc w:val="both"/>
      </w:pPr>
      <w:r>
        <w:rPr>
          <w:rFonts w:ascii="Times New Roman"/>
          <w:b w:val="false"/>
          <w:i w:val="false"/>
          <w:color w:val="000000"/>
          <w:sz w:val="28"/>
        </w:rPr>
        <w:t xml:space="preserve">
      39. Стационарлық пациенттің медициналық картасы соттың, құқық қорғау органдарының, сақтандыру медициналық ұйымдарының, Әлеуметтік медициналық сақтандыру қорының (бұдан әрі – ӘМСҚ) және оның филиалдарының сұрау салуы бойынша және Кодекстің 273 бабының </w:t>
      </w:r>
      <w:r>
        <w:rPr>
          <w:rFonts w:ascii="Times New Roman"/>
          <w:b w:val="false"/>
          <w:i w:val="false"/>
          <w:color w:val="000000"/>
          <w:sz w:val="28"/>
        </w:rPr>
        <w:t>4-тамағында</w:t>
      </w:r>
      <w:r>
        <w:rPr>
          <w:rFonts w:ascii="Times New Roman"/>
          <w:b w:val="false"/>
          <w:i w:val="false"/>
          <w:color w:val="000000"/>
          <w:sz w:val="28"/>
        </w:rPr>
        <w:t xml:space="preserve"> көзделген жағдайларда мұрағаттан беріледі. Қажет болған жағдайда стационарлық пациенттің медициналық картасынан және тексерудің жекелеген түрлерінен көшірмелер алынады. Әрі қарай кеңес алу үшін пациентке рентген суреттері беріледі. Стационарлық пациенттің медициналық картасы аурухана мұрағатында жиырма бес жыл бойы сақталады.</w:t>
      </w:r>
    </w:p>
    <w:bookmarkEnd w:id="65"/>
    <w:bookmarkStart w:name="z68" w:id="66"/>
    <w:p>
      <w:pPr>
        <w:spacing w:after="0"/>
        <w:ind w:left="0"/>
        <w:jc w:val="both"/>
      </w:pPr>
      <w:r>
        <w:rPr>
          <w:rFonts w:ascii="Times New Roman"/>
          <w:b w:val="false"/>
          <w:i w:val="false"/>
          <w:color w:val="000000"/>
          <w:sz w:val="28"/>
        </w:rPr>
        <w:t>
      40. Хирургиялық бейіндегі стационарлық пациенттің медициналық картасында хирургиялық патология жағдайларында кез келген операциялық араласудың күні мен уақыты, оның көлемі, анестезиологиялық құралдың түрі, реанимациялық іс-шаралардың уақыты мен көлемі көрсетіледі. Аурудың басталу сәтінен бастап (жіті хирургиялық жай-күйі) стационарға түскенге дейінгі мерзім, келіп түсу мен операция жүргізу арасындағы уақыт, операциядан кейінгі асқынудың даму күні, оны жою бойынша шаралар қабылдаудың уақтылығы, олардың толықтығы мен барабарлығы, пациенттің жеке ерекшеліктері, операциялық араласу кезінде туындаған қиындықтар көрсетіледі.</w:t>
      </w:r>
    </w:p>
    <w:bookmarkEnd w:id="66"/>
    <w:bookmarkStart w:name="z69" w:id="67"/>
    <w:p>
      <w:pPr>
        <w:spacing w:after="0"/>
        <w:ind w:left="0"/>
        <w:jc w:val="both"/>
      </w:pPr>
      <w:r>
        <w:rPr>
          <w:rFonts w:ascii="Times New Roman"/>
          <w:b w:val="false"/>
          <w:i w:val="false"/>
          <w:color w:val="000000"/>
          <w:sz w:val="28"/>
        </w:rPr>
        <w:t>
      41. Хирургиялық бейіндегі стационарлық пациенттің медициналық картасында хирургиялық араласу қажеттілігі, жоспарланған операцияның сипаты, ықтимал, жиі кездесетін асқынулар түсіндіріле отырып, пациенттің операцияға ақпараттандырылған келісімінің болуы туралы мәліметтер болады.</w:t>
      </w:r>
    </w:p>
    <w:bookmarkEnd w:id="67"/>
    <w:bookmarkStart w:name="z70" w:id="68"/>
    <w:p>
      <w:pPr>
        <w:spacing w:after="0"/>
        <w:ind w:left="0"/>
        <w:jc w:val="both"/>
      </w:pPr>
      <w:r>
        <w:rPr>
          <w:rFonts w:ascii="Times New Roman"/>
          <w:b w:val="false"/>
          <w:i w:val="false"/>
          <w:color w:val="000000"/>
          <w:sz w:val="28"/>
        </w:rPr>
        <w:t>
      42. Операция алдындағы эпикризде жоспарлы және шұғыл операциялық араласудың қажеттілігі негізделеді, негізгі және қосалқы аурулар бойынша диагноз, функционалдық бұзылулардың айқындылық дәрежесі, операцияға абсолюттік немесе салыстырмалы қарсы айғақтар, операция алдындағы дайындықтың барабарлығы, операция жоспары, операциялық араласудың тәуекел дәрежесі көрсетіледі.</w:t>
      </w:r>
    </w:p>
    <w:bookmarkEnd w:id="68"/>
    <w:bookmarkStart w:name="z71" w:id="69"/>
    <w:p>
      <w:pPr>
        <w:spacing w:after="0"/>
        <w:ind w:left="0"/>
        <w:jc w:val="both"/>
      </w:pPr>
      <w:r>
        <w:rPr>
          <w:rFonts w:ascii="Times New Roman"/>
          <w:b w:val="false"/>
          <w:i w:val="false"/>
          <w:color w:val="000000"/>
          <w:sz w:val="28"/>
        </w:rPr>
        <w:t>
      43. Анестезиологтың қарап-тексеруі және анестезия хаттамасы жергілікті анестезиядан басқа, анестезияның барлық түрлеріне арналған стационарлық пациенттің медициналық картасындағы міндетті жазбалар болып табылады.</w:t>
      </w:r>
    </w:p>
    <w:bookmarkEnd w:id="69"/>
    <w:bookmarkStart w:name="z72" w:id="70"/>
    <w:p>
      <w:pPr>
        <w:spacing w:after="0"/>
        <w:ind w:left="0"/>
        <w:jc w:val="both"/>
      </w:pPr>
      <w:r>
        <w:rPr>
          <w:rFonts w:ascii="Times New Roman"/>
          <w:b w:val="false"/>
          <w:i w:val="false"/>
          <w:color w:val="000000"/>
          <w:sz w:val="28"/>
        </w:rPr>
        <w:t>
      44. Жазбада анестезиологиялық тактикаға айтарлықтай әсер ететін деректер көрсетіледі:</w:t>
      </w:r>
    </w:p>
    <w:bookmarkEnd w:id="70"/>
    <w:bookmarkStart w:name="z73" w:id="71"/>
    <w:p>
      <w:pPr>
        <w:spacing w:after="0"/>
        <w:ind w:left="0"/>
        <w:jc w:val="both"/>
      </w:pPr>
      <w:r>
        <w:rPr>
          <w:rFonts w:ascii="Times New Roman"/>
          <w:b w:val="false"/>
          <w:i w:val="false"/>
          <w:color w:val="000000"/>
          <w:sz w:val="28"/>
        </w:rPr>
        <w:t>
      1) анамнез ерекшеліктері;</w:t>
      </w:r>
    </w:p>
    <w:bookmarkEnd w:id="71"/>
    <w:bookmarkStart w:name="z74" w:id="72"/>
    <w:p>
      <w:pPr>
        <w:spacing w:after="0"/>
        <w:ind w:left="0"/>
        <w:jc w:val="both"/>
      </w:pPr>
      <w:r>
        <w:rPr>
          <w:rFonts w:ascii="Times New Roman"/>
          <w:b w:val="false"/>
          <w:i w:val="false"/>
          <w:color w:val="000000"/>
          <w:sz w:val="28"/>
        </w:rPr>
        <w:t>
      2) қосалқы аурулар;</w:t>
      </w:r>
    </w:p>
    <w:bookmarkEnd w:id="72"/>
    <w:bookmarkStart w:name="z75" w:id="73"/>
    <w:p>
      <w:pPr>
        <w:spacing w:after="0"/>
        <w:ind w:left="0"/>
        <w:jc w:val="both"/>
      </w:pPr>
      <w:r>
        <w:rPr>
          <w:rFonts w:ascii="Times New Roman"/>
          <w:b w:val="false"/>
          <w:i w:val="false"/>
          <w:color w:val="000000"/>
          <w:sz w:val="28"/>
        </w:rPr>
        <w:t>
      3) пациент қабылдаған дәрілік заттар;</w:t>
      </w:r>
    </w:p>
    <w:bookmarkEnd w:id="73"/>
    <w:bookmarkStart w:name="z76" w:id="74"/>
    <w:p>
      <w:pPr>
        <w:spacing w:after="0"/>
        <w:ind w:left="0"/>
        <w:jc w:val="both"/>
      </w:pPr>
      <w:r>
        <w:rPr>
          <w:rFonts w:ascii="Times New Roman"/>
          <w:b w:val="false"/>
          <w:i w:val="false"/>
          <w:color w:val="000000"/>
          <w:sz w:val="28"/>
        </w:rPr>
        <w:t>
      4) зиянды әдеттер (темекі бұйымдарын, оның ішінде қыздырылатын темекісі бар бұйымдарды, қорқорға арналған темекіні, қорқор қоспасын, темекіні қыздыруға арналған жүйелерді, алкогольді тұтыну);</w:t>
      </w:r>
    </w:p>
    <w:bookmarkEnd w:id="74"/>
    <w:bookmarkStart w:name="z77" w:id="75"/>
    <w:p>
      <w:pPr>
        <w:spacing w:after="0"/>
        <w:ind w:left="0"/>
        <w:jc w:val="both"/>
      </w:pPr>
      <w:r>
        <w:rPr>
          <w:rFonts w:ascii="Times New Roman"/>
          <w:b w:val="false"/>
          <w:i w:val="false"/>
          <w:color w:val="000000"/>
          <w:sz w:val="28"/>
        </w:rPr>
        <w:t>
      5) есірткі және психотроптық заттарды қабылдау;</w:t>
      </w:r>
    </w:p>
    <w:bookmarkEnd w:id="75"/>
    <w:bookmarkStart w:name="z78" w:id="76"/>
    <w:p>
      <w:pPr>
        <w:spacing w:after="0"/>
        <w:ind w:left="0"/>
        <w:jc w:val="both"/>
      </w:pPr>
      <w:r>
        <w:rPr>
          <w:rFonts w:ascii="Times New Roman"/>
          <w:b w:val="false"/>
          <w:i w:val="false"/>
          <w:color w:val="000000"/>
          <w:sz w:val="28"/>
        </w:rPr>
        <w:t>
      6) алдыңғы анестезиялардың асқынулары;</w:t>
      </w:r>
    </w:p>
    <w:bookmarkEnd w:id="76"/>
    <w:bookmarkStart w:name="z79" w:id="77"/>
    <w:p>
      <w:pPr>
        <w:spacing w:after="0"/>
        <w:ind w:left="0"/>
        <w:jc w:val="both"/>
      </w:pPr>
      <w:r>
        <w:rPr>
          <w:rFonts w:ascii="Times New Roman"/>
          <w:b w:val="false"/>
          <w:i w:val="false"/>
          <w:color w:val="000000"/>
          <w:sz w:val="28"/>
        </w:rPr>
        <w:t>
      7) гемотрансфузияның болуы.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45. Объективті және субъективті зерттеп-қараудың ауытқулары көрсетіледі, артериялық қысым, пульс, зертханалық және аспаптық зерттеп-қарау деректеріндегі ерекшеліктер, алдағы операцияның сипаты, операция алдындағы дайындық белгіленеді.</w:t>
      </w:r>
    </w:p>
    <w:bookmarkEnd w:id="78"/>
    <w:bookmarkStart w:name="z81" w:id="79"/>
    <w:p>
      <w:pPr>
        <w:spacing w:after="0"/>
        <w:ind w:left="0"/>
        <w:jc w:val="both"/>
      </w:pPr>
      <w:r>
        <w:rPr>
          <w:rFonts w:ascii="Times New Roman"/>
          <w:b w:val="false"/>
          <w:i w:val="false"/>
          <w:color w:val="000000"/>
          <w:sz w:val="28"/>
        </w:rPr>
        <w:t>
      46. Пациентті бақылау серпіні опреация хаттамасында операция сәтінен бастап алғашқы күнтізбелік үш күн ішінде күн сайын, содан кейін операциядан кейінгі кезеңнің оң ағымы кезіңде бір күннен кейін жүргізіледі. Жазбаларда пациентпен жүргізілетін барлық манипуляциялар (дренаждарды, түтіктерді, таңуларды алып тастау) пациенттің жай-күйі, симптомдардың динамикасы, тіршілік әрекетінің негізгі параметрлері, операциядан кейінгі жараның жай-күйі көрсетіледі.</w:t>
      </w:r>
    </w:p>
    <w:bookmarkEnd w:id="79"/>
    <w:bookmarkStart w:name="z82" w:id="80"/>
    <w:p>
      <w:pPr>
        <w:spacing w:after="0"/>
        <w:ind w:left="0"/>
        <w:jc w:val="both"/>
      </w:pPr>
      <w:r>
        <w:rPr>
          <w:rFonts w:ascii="Times New Roman"/>
          <w:b w:val="false"/>
          <w:i w:val="false"/>
          <w:color w:val="000000"/>
          <w:sz w:val="28"/>
        </w:rPr>
        <w:t>
      47. Шығару эпикризінде аурудың диагнозы, жүргізілген операциялық араласудың күні мен түрі, операциядан кейінгі ағымның ерекшеліктері (дренаждарды алып тастау, тігістерді алу мерзімдері, жараның жазылуы сипаты), жүргізілген емнің тиімділігі көрсетіледі. Шығару эпикризінде одан әрі емдеу бойынша ұсынымдар және аурудың болжамы көрсетіледі.</w:t>
      </w:r>
    </w:p>
    <w:bookmarkEnd w:id="80"/>
    <w:bookmarkStart w:name="z83" w:id="81"/>
    <w:p>
      <w:pPr>
        <w:spacing w:after="0"/>
        <w:ind w:left="0"/>
        <w:jc w:val="both"/>
      </w:pPr>
      <w:r>
        <w:rPr>
          <w:rFonts w:ascii="Times New Roman"/>
          <w:b w:val="false"/>
          <w:i w:val="false"/>
          <w:color w:val="000000"/>
          <w:sz w:val="28"/>
        </w:rPr>
        <w:t>
      48. Босандыру ұйымдарында стационарлық пациенттің медициналық картасын жүргізу ерекшеліктері:</w:t>
      </w:r>
    </w:p>
    <w:bookmarkEnd w:id="81"/>
    <w:bookmarkStart w:name="z84" w:id="82"/>
    <w:p>
      <w:pPr>
        <w:spacing w:after="0"/>
        <w:ind w:left="0"/>
        <w:jc w:val="both"/>
      </w:pPr>
      <w:r>
        <w:rPr>
          <w:rFonts w:ascii="Times New Roman"/>
          <w:b w:val="false"/>
          <w:i w:val="false"/>
          <w:color w:val="000000"/>
          <w:sz w:val="28"/>
        </w:rPr>
        <w:t>
      1) стационарлық пациенттің медициналық картасы босандыру ұйымының негізгі медициналық құжаты болып табылады, ол келіп түскен әрбір жүкті әйелге, босанатын әйелге немесе босанған әйелге толтырылады;</w:t>
      </w:r>
    </w:p>
    <w:bookmarkEnd w:id="82"/>
    <w:bookmarkStart w:name="z85" w:id="83"/>
    <w:p>
      <w:pPr>
        <w:spacing w:after="0"/>
        <w:ind w:left="0"/>
        <w:jc w:val="both"/>
      </w:pPr>
      <w:r>
        <w:rPr>
          <w:rFonts w:ascii="Times New Roman"/>
          <w:b w:val="false"/>
          <w:i w:val="false"/>
          <w:color w:val="000000"/>
          <w:sz w:val="28"/>
        </w:rPr>
        <w:t>
      2) стационарлық пациенттің медициналық картасында босану ағымының сипаты, сондай-ақ барлық диагностикалық және емдік іс-шаралар көрсетіледі. Стационарлық пациенттің медициналық картасы босану ағымы туралы ақпартты қамтиды;</w:t>
      </w:r>
    </w:p>
    <w:bookmarkEnd w:id="83"/>
    <w:bookmarkStart w:name="z86" w:id="84"/>
    <w:p>
      <w:pPr>
        <w:spacing w:after="0"/>
        <w:ind w:left="0"/>
        <w:jc w:val="both"/>
      </w:pPr>
      <w:r>
        <w:rPr>
          <w:rFonts w:ascii="Times New Roman"/>
          <w:b w:val="false"/>
          <w:i w:val="false"/>
          <w:color w:val="000000"/>
          <w:sz w:val="28"/>
        </w:rPr>
        <w:t>
      3) стационарлық пациенттің медициналық картасын жүргізуге кезекші және (немесе) емдеуші дәрігер жауап береді;</w:t>
      </w:r>
    </w:p>
    <w:bookmarkEnd w:id="84"/>
    <w:bookmarkStart w:name="z87" w:id="85"/>
    <w:p>
      <w:pPr>
        <w:spacing w:after="0"/>
        <w:ind w:left="0"/>
        <w:jc w:val="both"/>
      </w:pPr>
      <w:r>
        <w:rPr>
          <w:rFonts w:ascii="Times New Roman"/>
          <w:b w:val="false"/>
          <w:i w:val="false"/>
          <w:color w:val="000000"/>
          <w:sz w:val="28"/>
        </w:rPr>
        <w:t>
      4) бөлімше меңгерушісінің консультациялары мен консилиумдардың қорытындысы стационарлық пациенттің медициналық картасына жазылады;</w:t>
      </w:r>
    </w:p>
    <w:bookmarkEnd w:id="85"/>
    <w:bookmarkStart w:name="z88" w:id="86"/>
    <w:p>
      <w:pPr>
        <w:spacing w:after="0"/>
        <w:ind w:left="0"/>
        <w:jc w:val="both"/>
      </w:pPr>
      <w:r>
        <w:rPr>
          <w:rFonts w:ascii="Times New Roman"/>
          <w:b w:val="false"/>
          <w:i w:val="false"/>
          <w:color w:val="000000"/>
          <w:sz w:val="28"/>
        </w:rPr>
        <w:t>
      5) стационарлық пациенттің медициналық картасына операцияға көрсетілімдері, оны жасау кезектілігі, операция жасаған адамдар, ассистенттер, операциялық мейіргер, анестезиологтар көрсетіле отырып, әрбір операция жазылады;</w:t>
      </w:r>
    </w:p>
    <w:bookmarkEnd w:id="86"/>
    <w:bookmarkStart w:name="z89" w:id="87"/>
    <w:p>
      <w:pPr>
        <w:spacing w:after="0"/>
        <w:ind w:left="0"/>
        <w:jc w:val="both"/>
      </w:pPr>
      <w:r>
        <w:rPr>
          <w:rFonts w:ascii="Times New Roman"/>
          <w:b w:val="false"/>
          <w:i w:val="false"/>
          <w:color w:val="000000"/>
          <w:sz w:val="28"/>
        </w:rPr>
        <w:t>
      6) жүкті, босанған әйелді және оның баласын шығару кезінде стационарлық пациенттің медициналық картасына емдеуші дәрігер, бөлімше меңгерушісі және талдаудан кейін бас дәрігер (бас дәрігердің орынбасары) қол қояды, босандыру ұйымының мұрағатына сақтауға тапсырылады;</w:t>
      </w:r>
    </w:p>
    <w:bookmarkEnd w:id="87"/>
    <w:bookmarkStart w:name="z90" w:id="88"/>
    <w:p>
      <w:pPr>
        <w:spacing w:after="0"/>
        <w:ind w:left="0"/>
        <w:jc w:val="both"/>
      </w:pPr>
      <w:r>
        <w:rPr>
          <w:rFonts w:ascii="Times New Roman"/>
          <w:b w:val="false"/>
          <w:i w:val="false"/>
          <w:color w:val="000000"/>
          <w:sz w:val="28"/>
        </w:rPr>
        <w:t>
      7) стационарлық пациенттің медициналық картасы статистикалық есептерді құрастыру үшін босандыру ұйымының (медициналық ұйымның босандыру бөлімшесінің) қызметкерлеріне беріледі.</w:t>
      </w:r>
    </w:p>
    <w:bookmarkEnd w:id="88"/>
    <w:bookmarkStart w:name="z91" w:id="89"/>
    <w:p>
      <w:pPr>
        <w:spacing w:after="0"/>
        <w:ind w:left="0"/>
        <w:jc w:val="both"/>
      </w:pPr>
      <w:r>
        <w:rPr>
          <w:rFonts w:ascii="Times New Roman"/>
          <w:b w:val="false"/>
          <w:i w:val="false"/>
          <w:color w:val="000000"/>
          <w:sz w:val="28"/>
        </w:rPr>
        <w:t>
      49. Амбулаториялық пациенттің медициналық картасы амбулаториялық жағдайда немесе үйде ем алатын пациенттің негізгі бастапқы медициналық құжаты болып табылады және медициналық ұйымға әрбір медициналық көмекке жүгінген кезде толтырылады.</w:t>
      </w:r>
    </w:p>
    <w:bookmarkEnd w:id="89"/>
    <w:bookmarkStart w:name="z92" w:id="90"/>
    <w:p>
      <w:pPr>
        <w:spacing w:after="0"/>
        <w:ind w:left="0"/>
        <w:jc w:val="both"/>
      </w:pPr>
      <w:r>
        <w:rPr>
          <w:rFonts w:ascii="Times New Roman"/>
          <w:b w:val="false"/>
          <w:i w:val="false"/>
          <w:color w:val="000000"/>
          <w:sz w:val="28"/>
        </w:rPr>
        <w:t>
      50. Амбулаториялық пациенттің медициналық картасының титулдық парағын ресімдеу медициналық ұйымның тіркеу орнында жүзеге асырылады.</w:t>
      </w:r>
    </w:p>
    <w:bookmarkEnd w:id="90"/>
    <w:bookmarkStart w:name="z93" w:id="91"/>
    <w:p>
      <w:pPr>
        <w:spacing w:after="0"/>
        <w:ind w:left="0"/>
        <w:jc w:val="both"/>
      </w:pPr>
      <w:r>
        <w:rPr>
          <w:rFonts w:ascii="Times New Roman"/>
          <w:b w:val="false"/>
          <w:i w:val="false"/>
          <w:color w:val="000000"/>
          <w:sz w:val="28"/>
        </w:rPr>
        <w:t>
      51. Емдеуші дәрігер амбулаториялық пациенттің медициналық картасында:</w:t>
      </w:r>
    </w:p>
    <w:bookmarkEnd w:id="91"/>
    <w:bookmarkStart w:name="z94" w:id="92"/>
    <w:p>
      <w:pPr>
        <w:spacing w:after="0"/>
        <w:ind w:left="0"/>
        <w:jc w:val="both"/>
      </w:pPr>
      <w:r>
        <w:rPr>
          <w:rFonts w:ascii="Times New Roman"/>
          <w:b w:val="false"/>
          <w:i w:val="false"/>
          <w:color w:val="000000"/>
          <w:sz w:val="28"/>
        </w:rPr>
        <w:t>
      1) жүгіну күнін көрсетеді (шұғыл жағдайларда-жүгіну уақыты);</w:t>
      </w:r>
    </w:p>
    <w:bookmarkEnd w:id="92"/>
    <w:bookmarkStart w:name="z95" w:id="93"/>
    <w:p>
      <w:pPr>
        <w:spacing w:after="0"/>
        <w:ind w:left="0"/>
        <w:jc w:val="both"/>
      </w:pPr>
      <w:r>
        <w:rPr>
          <w:rFonts w:ascii="Times New Roman"/>
          <w:b w:val="false"/>
          <w:i w:val="false"/>
          <w:color w:val="000000"/>
          <w:sz w:val="28"/>
        </w:rPr>
        <w:t>
      2) пациенттің шағымдарын көрсетеді;</w:t>
      </w:r>
    </w:p>
    <w:bookmarkEnd w:id="93"/>
    <w:bookmarkStart w:name="z96" w:id="94"/>
    <w:p>
      <w:pPr>
        <w:spacing w:after="0"/>
        <w:ind w:left="0"/>
        <w:jc w:val="both"/>
      </w:pPr>
      <w:r>
        <w:rPr>
          <w:rFonts w:ascii="Times New Roman"/>
          <w:b w:val="false"/>
          <w:i w:val="false"/>
          <w:color w:val="000000"/>
          <w:sz w:val="28"/>
        </w:rPr>
        <w:t>
      3) аурудың анамнезін көрсетеді;</w:t>
      </w:r>
    </w:p>
    <w:bookmarkEnd w:id="94"/>
    <w:bookmarkStart w:name="z97" w:id="95"/>
    <w:p>
      <w:pPr>
        <w:spacing w:after="0"/>
        <w:ind w:left="0"/>
        <w:jc w:val="both"/>
      </w:pPr>
      <w:r>
        <w:rPr>
          <w:rFonts w:ascii="Times New Roman"/>
          <w:b w:val="false"/>
          <w:i w:val="false"/>
          <w:color w:val="000000"/>
          <w:sz w:val="28"/>
        </w:rPr>
        <w:t>
      4) объективті деректерді көрсетеді;</w:t>
      </w:r>
    </w:p>
    <w:bookmarkEnd w:id="95"/>
    <w:bookmarkStart w:name="z98" w:id="96"/>
    <w:p>
      <w:pPr>
        <w:spacing w:after="0"/>
        <w:ind w:left="0"/>
        <w:jc w:val="both"/>
      </w:pPr>
      <w:r>
        <w:rPr>
          <w:rFonts w:ascii="Times New Roman"/>
          <w:b w:val="false"/>
          <w:i w:val="false"/>
          <w:color w:val="000000"/>
          <w:sz w:val="28"/>
        </w:rPr>
        <w:t>
      5) АХЖ-10 бойынша ауру диагнозын, асқынулардың болуын, ауырлық дәрежесін, функционалдық бұзылулардың дәрежесін тұжырымдайды;</w:t>
      </w:r>
    </w:p>
    <w:bookmarkEnd w:id="96"/>
    <w:bookmarkStart w:name="z99" w:id="97"/>
    <w:p>
      <w:pPr>
        <w:spacing w:after="0"/>
        <w:ind w:left="0"/>
        <w:jc w:val="both"/>
      </w:pPr>
      <w:r>
        <w:rPr>
          <w:rFonts w:ascii="Times New Roman"/>
          <w:b w:val="false"/>
          <w:i w:val="false"/>
          <w:color w:val="000000"/>
          <w:sz w:val="28"/>
        </w:rPr>
        <w:t>
      6) қажетті тексерулер мен консультацияларды тағайындайды;</w:t>
      </w:r>
    </w:p>
    <w:bookmarkEnd w:id="97"/>
    <w:bookmarkStart w:name="z100" w:id="98"/>
    <w:p>
      <w:pPr>
        <w:spacing w:after="0"/>
        <w:ind w:left="0"/>
        <w:jc w:val="both"/>
      </w:pPr>
      <w:r>
        <w:rPr>
          <w:rFonts w:ascii="Times New Roman"/>
          <w:b w:val="false"/>
          <w:i w:val="false"/>
          <w:color w:val="000000"/>
          <w:sz w:val="28"/>
        </w:rPr>
        <w:t>
      7) емдеу-сауықтыру іс-шараларын көрсетеді;</w:t>
      </w:r>
    </w:p>
    <w:bookmarkEnd w:id="98"/>
    <w:bookmarkStart w:name="z101" w:id="99"/>
    <w:p>
      <w:pPr>
        <w:spacing w:after="0"/>
        <w:ind w:left="0"/>
        <w:jc w:val="both"/>
      </w:pPr>
      <w:r>
        <w:rPr>
          <w:rFonts w:ascii="Times New Roman"/>
          <w:b w:val="false"/>
          <w:i w:val="false"/>
          <w:color w:val="000000"/>
          <w:sz w:val="28"/>
        </w:rPr>
        <w:t>
      8) аурудың динамикасын, жүргізілген емнің тиімділігін көрсетеді (қайта бару кезінде);</w:t>
      </w:r>
    </w:p>
    <w:bookmarkEnd w:id="99"/>
    <w:bookmarkStart w:name="z102" w:id="100"/>
    <w:p>
      <w:pPr>
        <w:spacing w:after="0"/>
        <w:ind w:left="0"/>
        <w:jc w:val="both"/>
      </w:pPr>
      <w:r>
        <w:rPr>
          <w:rFonts w:ascii="Times New Roman"/>
          <w:b w:val="false"/>
          <w:i w:val="false"/>
          <w:color w:val="000000"/>
          <w:sz w:val="28"/>
        </w:rPr>
        <w:t>
      9) нақтыланған диагноздар мен еңбекке уақытша жарамсыздығы туралы парағын ресімдейді.</w:t>
      </w:r>
    </w:p>
    <w:bookmarkEnd w:id="100"/>
    <w:bookmarkStart w:name="z103" w:id="101"/>
    <w:p>
      <w:pPr>
        <w:spacing w:after="0"/>
        <w:ind w:left="0"/>
        <w:jc w:val="both"/>
      </w:pPr>
      <w:r>
        <w:rPr>
          <w:rFonts w:ascii="Times New Roman"/>
          <w:b w:val="false"/>
          <w:i w:val="false"/>
          <w:color w:val="000000"/>
          <w:sz w:val="28"/>
        </w:rPr>
        <w:t>
      52. Диагнозда еңбекке уақытша жарамсыздықты негіздейтін аурудың көріністері көрсетіледі, пациенттің еңбекке уақытша жарамсыздығы туралы жазба жасалады, ауру ағымының жеке ерекшеліктерін ескере отырып, оның мерзімдері, еңбекке уақытша жарамсыздық парағын және анықтамасын беру туралы жазба, дәрігерге кезекті бару сериясы, нөмірі және күні көрсетіледі. Кейінгі тексерулер кезінде аурудың динамикасы, жүргізілетін емнің тиімділігі көрсетіледі және еңбекке уақытша жарамсыздық парағын және анықтамасын ұзарту немесе жабу, ДКК-ға жіберу, ауруханаға жатқызу негізделеді.</w:t>
      </w:r>
    </w:p>
    <w:bookmarkEnd w:id="101"/>
    <w:bookmarkStart w:name="z104" w:id="102"/>
    <w:p>
      <w:pPr>
        <w:spacing w:after="0"/>
        <w:ind w:left="0"/>
        <w:jc w:val="both"/>
      </w:pPr>
      <w:r>
        <w:rPr>
          <w:rFonts w:ascii="Times New Roman"/>
          <w:b w:val="false"/>
          <w:i w:val="false"/>
          <w:color w:val="000000"/>
          <w:sz w:val="28"/>
        </w:rPr>
        <w:t>
      53. Стационарды алмастыратын жағдайларда және үйде емделіп жатқан пациенттің медициналық құжаттамасын жүргізу ерекшеліктері:</w:t>
      </w:r>
    </w:p>
    <w:bookmarkEnd w:id="102"/>
    <w:bookmarkStart w:name="z105" w:id="103"/>
    <w:p>
      <w:pPr>
        <w:spacing w:after="0"/>
        <w:ind w:left="0"/>
        <w:jc w:val="both"/>
      </w:pPr>
      <w:r>
        <w:rPr>
          <w:rFonts w:ascii="Times New Roman"/>
          <w:b w:val="false"/>
          <w:i w:val="false"/>
          <w:color w:val="000000"/>
          <w:sz w:val="28"/>
        </w:rPr>
        <w:t>
      1) стационарды алмастыратын жағдайларда немесе үйдегі стационарда ем алатын пациентке "күндізгі стационар" немесе "үйдегі стационар" деген таңбасы бар стационарлық пациенттің медициналық картасы толтырылады";</w:t>
      </w:r>
    </w:p>
    <w:bookmarkEnd w:id="103"/>
    <w:bookmarkStart w:name="z106" w:id="104"/>
    <w:p>
      <w:pPr>
        <w:spacing w:after="0"/>
        <w:ind w:left="0"/>
        <w:jc w:val="both"/>
      </w:pPr>
      <w:r>
        <w:rPr>
          <w:rFonts w:ascii="Times New Roman"/>
          <w:b w:val="false"/>
          <w:i w:val="false"/>
          <w:color w:val="000000"/>
          <w:sz w:val="28"/>
        </w:rPr>
        <w:t>
      2) стационарлық пациенттің медициналық картасында пациенттің жай-күйі, диагностикалық зерттеулер туралы жазбалар, сондай-ақ жүргізілген емдеу және оның нәтижелері туралы мәліметтер көрсетіледі. Стационарлық пациенттің медициналық картасындағы жазбалар күн сайын ресімделеді.</w:t>
      </w:r>
    </w:p>
    <w:bookmarkEnd w:id="104"/>
    <w:bookmarkStart w:name="z107" w:id="105"/>
    <w:p>
      <w:pPr>
        <w:spacing w:after="0"/>
        <w:ind w:left="0"/>
        <w:jc w:val="both"/>
      </w:pPr>
      <w:r>
        <w:rPr>
          <w:rFonts w:ascii="Times New Roman"/>
          <w:b w:val="false"/>
          <w:i w:val="false"/>
          <w:color w:val="000000"/>
          <w:sz w:val="28"/>
        </w:rPr>
        <w:t>
      3) емделген пациентке жүргізілген емдеу және ұсынымдар туралы шығару эпикризі беріледі.</w:t>
      </w:r>
    </w:p>
    <w:bookmarkEnd w:id="105"/>
    <w:bookmarkStart w:name="z108" w:id="106"/>
    <w:p>
      <w:pPr>
        <w:spacing w:after="0"/>
        <w:ind w:left="0"/>
        <w:jc w:val="both"/>
      </w:pPr>
      <w:r>
        <w:rPr>
          <w:rFonts w:ascii="Times New Roman"/>
          <w:b w:val="false"/>
          <w:i w:val="false"/>
          <w:color w:val="000000"/>
          <w:sz w:val="28"/>
        </w:rPr>
        <w:t>
      54. Денсаулық сақтау субъектілері есептерді ұсынуы денсаулық сақтау саласындағы уәкілетті орган белгілейтін мерзімдерде жүзеге асырылады.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