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52b" w14:textId="822d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21 желтоқсандағы № 666 бұйрығы. Қазақстан Республикасының Әділет министрлігінде 2020 жылғы 23 желтоқсанда № 21874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кейбір бұйрықтарына енгізілетін өзгерістер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6"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666 бұйрығымен бекітілген</w:t>
            </w:r>
          </w:p>
        </w:tc>
      </w:tr>
    </w:tbl>
    <w:bookmarkStart w:name="z8" w:id="5"/>
    <w:p>
      <w:pPr>
        <w:spacing w:after="0"/>
        <w:ind w:left="0"/>
        <w:jc w:val="left"/>
      </w:pPr>
      <w:r>
        <w:rPr>
          <w:rFonts w:ascii="Times New Roman"/>
          <w:b/>
          <w:i w:val="false"/>
          <w:color w:val="000000"/>
        </w:rPr>
        <w:t xml:space="preserve"> Қазақстан Республикасы Инвестициялар және даму министрлігінің кейбір бұйрықтарына енгізілетін өзгерістер тізбесі</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 туралы" Қазақстан Республикасы Инвестициялар және даму министрінің міндетін атқарушының 2015 жылғы 27 наурыздағы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11173 болып тіркелген, 2015 жылғы 12 маусымда "Әділет" ақпараттық-құқықтық жүйесінде жарияланған):</w:t>
      </w:r>
    </w:p>
    <w:bookmarkEnd w:id="6"/>
    <w:bookmarkStart w:name="z13"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w:t>
      </w:r>
      <w:r>
        <w:rPr>
          <w:rFonts w:ascii="Times New Roman"/>
          <w:b w:val="false"/>
          <w:i w:val="false"/>
          <w:color w:val="000000"/>
          <w:sz w:val="28"/>
        </w:rPr>
        <w:t>нысандары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2.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11546 болып тіркелген, 2015 жылғы 9 қыркүйекте "Әділет" ақпараттық-құқықтық жүйесінде жарияланған):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Кеме экипажы мүшелерін медициналық қарап-тексеру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келесі редакцияда жазылсын:</w:t>
      </w:r>
    </w:p>
    <w:bookmarkStart w:name="z15" w:id="11"/>
    <w:p>
      <w:pPr>
        <w:spacing w:after="0"/>
        <w:ind w:left="0"/>
        <w:jc w:val="both"/>
      </w:pPr>
      <w:r>
        <w:rPr>
          <w:rFonts w:ascii="Times New Roman"/>
          <w:b w:val="false"/>
          <w:i w:val="false"/>
          <w:color w:val="000000"/>
          <w:sz w:val="28"/>
        </w:rPr>
        <w:t>
      "Сауда мақсатында теңізде жүзу саласындағы уәкілетті орган дәрігерлердің тізбесін құрайды және оны өзінің интернет ресурсында жариялайды.";</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медициналық қорытындының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3.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 туралы" Қазақстан Республикасы Инвестициялар және даму министрінің 2015 жылғы 28 мамырдағы № 663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13429 болып тіркелген, 2016 жылғы 30 наурызда "Әділет" ақпараттық-құқықтық жүйесінде жарияланған):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қағидаларын және оларға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 </w:t>
      </w:r>
    </w:p>
    <w:bookmarkEnd w:id="15"/>
    <w:bookmarkStart w:name="z20" w:id="16"/>
    <w:p>
      <w:pPr>
        <w:spacing w:after="0"/>
        <w:ind w:left="0"/>
        <w:jc w:val="both"/>
      </w:pPr>
      <w:r>
        <w:rPr>
          <w:rFonts w:ascii="Times New Roman"/>
          <w:b w:val="false"/>
          <w:i w:val="false"/>
          <w:color w:val="000000"/>
          <w:sz w:val="28"/>
        </w:rPr>
        <w:t>
      "3) оқу жүргізілетін басқару құрамының тиісті лауазымының кәсіби дипломы;".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362 бұйрығына 1-қосымша</w:t>
            </w:r>
          </w:p>
        </w:tc>
      </w:tr>
    </w:tbl>
    <w:bookmarkStart w:name="z22" w:id="17"/>
    <w:p>
      <w:pPr>
        <w:spacing w:after="0"/>
        <w:ind w:left="0"/>
        <w:jc w:val="left"/>
      </w:pPr>
      <w:r>
        <w:rPr>
          <w:rFonts w:ascii="Times New Roman"/>
          <w:b/>
          <w:i w:val="false"/>
          <w:color w:val="000000"/>
        </w:rPr>
        <w:t xml:space="preserve">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w:t>
      </w:r>
    </w:p>
    <w:bookmarkEnd w:id="17"/>
    <w:p>
      <w:pPr>
        <w:spacing w:after="0"/>
        <w:ind w:left="0"/>
        <w:jc w:val="both"/>
      </w:pPr>
      <w:r>
        <w:rPr>
          <w:rFonts w:ascii="Times New Roman"/>
          <w:b w:val="false"/>
          <w:i w:val="false"/>
          <w:color w:val="000000"/>
          <w:sz w:val="28"/>
        </w:rPr>
        <w:t>
      1) "Бастапқы даярлау";</w:t>
      </w:r>
    </w:p>
    <w:p>
      <w:pPr>
        <w:spacing w:after="0"/>
        <w:ind w:left="0"/>
        <w:jc w:val="both"/>
      </w:pPr>
      <w:r>
        <w:rPr>
          <w:rFonts w:ascii="Times New Roman"/>
          <w:b w:val="false"/>
          <w:i w:val="false"/>
          <w:color w:val="000000"/>
          <w:sz w:val="28"/>
        </w:rPr>
        <w:t>
      2) "Шапшаң кезекші қайықшалар болып табылмайтын, құтқару қайықшалары мен салдар және кезекші қайықшалар бойынша маман";</w:t>
      </w:r>
    </w:p>
    <w:p>
      <w:pPr>
        <w:spacing w:after="0"/>
        <w:ind w:left="0"/>
        <w:jc w:val="both"/>
      </w:pPr>
      <w:r>
        <w:rPr>
          <w:rFonts w:ascii="Times New Roman"/>
          <w:b w:val="false"/>
          <w:i w:val="false"/>
          <w:color w:val="000000"/>
          <w:sz w:val="28"/>
        </w:rPr>
        <w:t>
      3) "Шапшаң кезекші қайықшалар бойынша маман";</w:t>
      </w:r>
    </w:p>
    <w:p>
      <w:pPr>
        <w:spacing w:after="0"/>
        <w:ind w:left="0"/>
        <w:jc w:val="both"/>
      </w:pPr>
      <w:r>
        <w:rPr>
          <w:rFonts w:ascii="Times New Roman"/>
          <w:b w:val="false"/>
          <w:i w:val="false"/>
          <w:color w:val="000000"/>
          <w:sz w:val="28"/>
        </w:rPr>
        <w:t>
      4) "Кеңейтілген бағдарлама бойынша өртпен күрес";</w:t>
      </w:r>
    </w:p>
    <w:p>
      <w:pPr>
        <w:spacing w:after="0"/>
        <w:ind w:left="0"/>
        <w:jc w:val="both"/>
      </w:pPr>
      <w:r>
        <w:rPr>
          <w:rFonts w:ascii="Times New Roman"/>
          <w:b w:val="false"/>
          <w:i w:val="false"/>
          <w:color w:val="000000"/>
          <w:sz w:val="28"/>
        </w:rPr>
        <w:t>
      5) "Алғашқы медициналық көмек көрсету";</w:t>
      </w:r>
    </w:p>
    <w:p>
      <w:pPr>
        <w:spacing w:after="0"/>
        <w:ind w:left="0"/>
        <w:jc w:val="both"/>
      </w:pPr>
      <w:r>
        <w:rPr>
          <w:rFonts w:ascii="Times New Roman"/>
          <w:b w:val="false"/>
          <w:i w:val="false"/>
          <w:color w:val="000000"/>
          <w:sz w:val="28"/>
        </w:rPr>
        <w:t>
      6) "Медициналық күтім";</w:t>
      </w:r>
    </w:p>
    <w:p>
      <w:pPr>
        <w:spacing w:after="0"/>
        <w:ind w:left="0"/>
        <w:jc w:val="both"/>
      </w:pPr>
      <w:r>
        <w:rPr>
          <w:rFonts w:ascii="Times New Roman"/>
          <w:b w:val="false"/>
          <w:i w:val="false"/>
          <w:color w:val="000000"/>
          <w:sz w:val="28"/>
        </w:rPr>
        <w:t>
      7) "Кеменің басқару құрамының қорғауға жауапты адамдарын даярлау";</w:t>
      </w:r>
    </w:p>
    <w:p>
      <w:pPr>
        <w:spacing w:after="0"/>
        <w:ind w:left="0"/>
        <w:jc w:val="both"/>
      </w:pPr>
      <w:r>
        <w:rPr>
          <w:rFonts w:ascii="Times New Roman"/>
          <w:b w:val="false"/>
          <w:i w:val="false"/>
          <w:color w:val="000000"/>
          <w:sz w:val="28"/>
        </w:rPr>
        <w:t>
      8) "Кемені күзету туралы хабардарлық саласындағы даярлау";</w:t>
      </w:r>
    </w:p>
    <w:p>
      <w:pPr>
        <w:spacing w:after="0"/>
        <w:ind w:left="0"/>
        <w:jc w:val="both"/>
      </w:pPr>
      <w:r>
        <w:rPr>
          <w:rFonts w:ascii="Times New Roman"/>
          <w:b w:val="false"/>
          <w:i w:val="false"/>
          <w:color w:val="000000"/>
          <w:sz w:val="28"/>
        </w:rPr>
        <w:t>
      9) "Күзет мәселелері бойынша тағайындалған міндеттер саласындағы даярлау";</w:t>
      </w:r>
    </w:p>
    <w:p>
      <w:pPr>
        <w:spacing w:after="0"/>
        <w:ind w:left="0"/>
        <w:jc w:val="both"/>
      </w:pPr>
      <w:r>
        <w:rPr>
          <w:rFonts w:ascii="Times New Roman"/>
          <w:b w:val="false"/>
          <w:i w:val="false"/>
          <w:color w:val="000000"/>
          <w:sz w:val="28"/>
        </w:rPr>
        <w:t>
      10) "Мұнай танкерлері мен химиялық заттарды тасымалдайтын танкерлерде жүк операцияларын жүргізу үшін бастапқы даярлау";</w:t>
      </w:r>
    </w:p>
    <w:p>
      <w:pPr>
        <w:spacing w:after="0"/>
        <w:ind w:left="0"/>
        <w:jc w:val="both"/>
      </w:pPr>
      <w:r>
        <w:rPr>
          <w:rFonts w:ascii="Times New Roman"/>
          <w:b w:val="false"/>
          <w:i w:val="false"/>
          <w:color w:val="000000"/>
          <w:sz w:val="28"/>
        </w:rPr>
        <w:t>
      11) "Мұнай танкерлерінде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12) "Химиялық заттарды тасымалдайтын танкерлерде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13) "Газ тасымалдаушыларында жүк операцияларын жүргізу үшін бастапқы даярлау";</w:t>
      </w:r>
    </w:p>
    <w:p>
      <w:pPr>
        <w:spacing w:after="0"/>
        <w:ind w:left="0"/>
        <w:jc w:val="both"/>
      </w:pPr>
      <w:r>
        <w:rPr>
          <w:rFonts w:ascii="Times New Roman"/>
          <w:b w:val="false"/>
          <w:i w:val="false"/>
          <w:color w:val="000000"/>
          <w:sz w:val="28"/>
        </w:rPr>
        <w:t>
      14) "Газ тасымалдаушыларында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15) "Қауіпті жағдайларда басқару және адамның мінез-құлқы";</w:t>
      </w:r>
    </w:p>
    <w:p>
      <w:pPr>
        <w:spacing w:after="0"/>
        <w:ind w:left="0"/>
        <w:jc w:val="both"/>
      </w:pPr>
      <w:r>
        <w:rPr>
          <w:rFonts w:ascii="Times New Roman"/>
          <w:b w:val="false"/>
          <w:i w:val="false"/>
          <w:color w:val="000000"/>
          <w:sz w:val="28"/>
        </w:rPr>
        <w:t>
      16) "Жолаушылар мен жүктің қауіпсіздігі, сондай-ақ корпустың су өткізбеушілігі";</w:t>
      </w:r>
    </w:p>
    <w:p>
      <w:pPr>
        <w:spacing w:after="0"/>
        <w:ind w:left="0"/>
        <w:jc w:val="both"/>
      </w:pPr>
      <w:r>
        <w:rPr>
          <w:rFonts w:ascii="Times New Roman"/>
          <w:b w:val="false"/>
          <w:i w:val="false"/>
          <w:color w:val="000000"/>
          <w:sz w:val="28"/>
        </w:rPr>
        <w:t>
      17)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бастапқы даярлау";</w:t>
      </w:r>
    </w:p>
    <w:p>
      <w:pPr>
        <w:spacing w:after="0"/>
        <w:ind w:left="0"/>
        <w:jc w:val="both"/>
      </w:pPr>
      <w:r>
        <w:rPr>
          <w:rFonts w:ascii="Times New Roman"/>
          <w:b w:val="false"/>
          <w:i w:val="false"/>
          <w:color w:val="000000"/>
          <w:sz w:val="28"/>
        </w:rPr>
        <w:t>
      18)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кеңейтілген бағдарлама бойынша даярлау";</w:t>
      </w:r>
    </w:p>
    <w:p>
      <w:pPr>
        <w:spacing w:after="0"/>
        <w:ind w:left="0"/>
        <w:jc w:val="both"/>
      </w:pPr>
      <w:r>
        <w:rPr>
          <w:rFonts w:ascii="Times New Roman"/>
          <w:b w:val="false"/>
          <w:i w:val="false"/>
          <w:color w:val="000000"/>
          <w:sz w:val="28"/>
        </w:rPr>
        <w:t>
      19) "Полярлық суларда пайдаланатын кемелер үшін бастапқы даярлау";</w:t>
      </w:r>
    </w:p>
    <w:p>
      <w:pPr>
        <w:spacing w:after="0"/>
        <w:ind w:left="0"/>
        <w:jc w:val="both"/>
      </w:pPr>
      <w:r>
        <w:rPr>
          <w:rFonts w:ascii="Times New Roman"/>
          <w:b w:val="false"/>
          <w:i w:val="false"/>
          <w:color w:val="000000"/>
          <w:sz w:val="28"/>
        </w:rPr>
        <w:t>
      20) "Полярлық суларда пайдаланатын кемелер үшін кеңейтілген бағдарлама бойынша даярлау";</w:t>
      </w:r>
    </w:p>
    <w:p>
      <w:pPr>
        <w:spacing w:after="0"/>
        <w:ind w:left="0"/>
        <w:jc w:val="both"/>
      </w:pPr>
      <w:r>
        <w:rPr>
          <w:rFonts w:ascii="Times New Roman"/>
          <w:b w:val="false"/>
          <w:i w:val="false"/>
          <w:color w:val="000000"/>
          <w:sz w:val="28"/>
        </w:rPr>
        <w:t>
      21) "Апат кезінде және қауіпсіздікті қамтамасыз ету үшін байланыстың жаһандық теңіз жүйесінің жүзуі шектелген ауданның радиооператоры";</w:t>
      </w:r>
    </w:p>
    <w:p>
      <w:pPr>
        <w:spacing w:after="0"/>
        <w:ind w:left="0"/>
        <w:jc w:val="both"/>
      </w:pPr>
      <w:r>
        <w:rPr>
          <w:rFonts w:ascii="Times New Roman"/>
          <w:b w:val="false"/>
          <w:i w:val="false"/>
          <w:color w:val="000000"/>
          <w:sz w:val="28"/>
        </w:rPr>
        <w:t>
      22) "Апат кезінде және қауіпсіздікті қамтамасыз ету үшін байланыстың жаһандық теңіз жүйесінің радиооператоры";</w:t>
      </w:r>
    </w:p>
    <w:p>
      <w:pPr>
        <w:spacing w:after="0"/>
        <w:ind w:left="0"/>
        <w:jc w:val="both"/>
      </w:pPr>
      <w:r>
        <w:rPr>
          <w:rFonts w:ascii="Times New Roman"/>
          <w:b w:val="false"/>
          <w:i w:val="false"/>
          <w:color w:val="000000"/>
          <w:sz w:val="28"/>
        </w:rPr>
        <w:t>
      23) "Жоғары жылдамдықтағы кемені басқару";</w:t>
      </w:r>
    </w:p>
    <w:p>
      <w:pPr>
        <w:spacing w:after="0"/>
        <w:ind w:left="0"/>
        <w:jc w:val="both"/>
      </w:pPr>
      <w:r>
        <w:rPr>
          <w:rFonts w:ascii="Times New Roman"/>
          <w:b w:val="false"/>
          <w:i w:val="false"/>
          <w:color w:val="000000"/>
          <w:sz w:val="28"/>
        </w:rPr>
        <w:t>
      24) "Кемені басқару – кемені жүргізу";</w:t>
      </w:r>
    </w:p>
    <w:p>
      <w:pPr>
        <w:spacing w:after="0"/>
        <w:ind w:left="0"/>
        <w:jc w:val="both"/>
      </w:pPr>
      <w:r>
        <w:rPr>
          <w:rFonts w:ascii="Times New Roman"/>
          <w:b w:val="false"/>
          <w:i w:val="false"/>
          <w:color w:val="000000"/>
          <w:sz w:val="28"/>
        </w:rPr>
        <w:t>
      25) "Кемені басқару – кеме механикасы";</w:t>
      </w:r>
    </w:p>
    <w:p>
      <w:pPr>
        <w:spacing w:after="0"/>
        <w:ind w:left="0"/>
        <w:jc w:val="both"/>
      </w:pPr>
      <w:r>
        <w:rPr>
          <w:rFonts w:ascii="Times New Roman"/>
          <w:b w:val="false"/>
          <w:i w:val="false"/>
          <w:color w:val="000000"/>
          <w:sz w:val="28"/>
        </w:rPr>
        <w:t>
      26) "Навигациялық вахта құрамындағы матрос";</w:t>
      </w:r>
    </w:p>
    <w:p>
      <w:pPr>
        <w:spacing w:after="0"/>
        <w:ind w:left="0"/>
        <w:jc w:val="both"/>
      </w:pPr>
      <w:r>
        <w:rPr>
          <w:rFonts w:ascii="Times New Roman"/>
          <w:b w:val="false"/>
          <w:i w:val="false"/>
          <w:color w:val="000000"/>
          <w:sz w:val="28"/>
        </w:rPr>
        <w:t>
      27) "Бірінші сыныпты матрос";</w:t>
      </w:r>
    </w:p>
    <w:p>
      <w:pPr>
        <w:spacing w:after="0"/>
        <w:ind w:left="0"/>
        <w:jc w:val="both"/>
      </w:pPr>
      <w:r>
        <w:rPr>
          <w:rFonts w:ascii="Times New Roman"/>
          <w:b w:val="false"/>
          <w:i w:val="false"/>
          <w:color w:val="000000"/>
          <w:sz w:val="28"/>
        </w:rPr>
        <w:t>
      28) "Машиналық вахта құрамындағы моторист";</w:t>
      </w:r>
    </w:p>
    <w:p>
      <w:pPr>
        <w:spacing w:after="0"/>
        <w:ind w:left="0"/>
        <w:jc w:val="both"/>
      </w:pPr>
      <w:r>
        <w:rPr>
          <w:rFonts w:ascii="Times New Roman"/>
          <w:b w:val="false"/>
          <w:i w:val="false"/>
          <w:color w:val="000000"/>
          <w:sz w:val="28"/>
        </w:rPr>
        <w:t>
      29) "Бірінші сыныпты моторист";</w:t>
      </w:r>
    </w:p>
    <w:p>
      <w:pPr>
        <w:spacing w:after="0"/>
        <w:ind w:left="0"/>
        <w:jc w:val="both"/>
      </w:pPr>
      <w:r>
        <w:rPr>
          <w:rFonts w:ascii="Times New Roman"/>
          <w:b w:val="false"/>
          <w:i w:val="false"/>
          <w:color w:val="000000"/>
          <w:sz w:val="28"/>
        </w:rPr>
        <w:t>
      30) "Электрик";</w:t>
      </w:r>
    </w:p>
    <w:p>
      <w:pPr>
        <w:spacing w:after="0"/>
        <w:ind w:left="0"/>
        <w:jc w:val="both"/>
      </w:pPr>
      <w:r>
        <w:rPr>
          <w:rFonts w:ascii="Times New Roman"/>
          <w:b w:val="false"/>
          <w:i w:val="false"/>
          <w:color w:val="000000"/>
          <w:sz w:val="28"/>
        </w:rPr>
        <w:t>
      31) "Жолаушыларға арналған үй-жайларда жолаушыларға тікелей қызмет көрсетуді жүзеге асыратын персонал үшін қауіпсіздік мәселелері бойынша даярлау";</w:t>
      </w:r>
    </w:p>
    <w:p>
      <w:pPr>
        <w:spacing w:after="0"/>
        <w:ind w:left="0"/>
        <w:jc w:val="both"/>
      </w:pPr>
      <w:r>
        <w:rPr>
          <w:rFonts w:ascii="Times New Roman"/>
          <w:b w:val="false"/>
          <w:i w:val="false"/>
          <w:color w:val="000000"/>
          <w:sz w:val="28"/>
        </w:rPr>
        <w:t>
      32) "Жолаушылар кемелерінде ұйымдастырылмаған көптеген адамдар басқару бойынша даярлау".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"Бастапқы даярлау" № ХХХХХХХХ</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VI/1 ережесіне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612"/>
        <w:gridCol w:w="8688"/>
      </w:tblGrid>
      <w:tr>
        <w:trPr>
          <w:trHeight w:val="30" w:hRule="atLeast"/>
        </w:trPr>
        <w:tc>
          <w:tcPr>
            <w:tcW w:w="3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xml:space="preserve">
      Куәлік иесінің туған күні, айы, жылы ____________________________________ </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"Basic training"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VI/1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3977"/>
        <w:gridCol w:w="8323"/>
      </w:tblGrid>
      <w:tr>
        <w:trPr>
          <w:trHeight w:val="30" w:hRule="atLeast"/>
        </w:trPr>
        <w:tc>
          <w:tcPr>
            <w:tcW w:w="3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137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3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 Қазақстан Республикасының Елтаңбасы КУӘЛІК "Шапшаң кезекші қайықшалар болып табылмайтын, құтқару қайықшалары мен салдар және кезекші қайықшалар бойынша маман" № ХХХХХХХХ</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VI/2 ережесінінің 1-тармағына сәйкес тиісті түрде білікті деп танылды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612"/>
        <w:gridCol w:w="8688"/>
      </w:tblGrid>
      <w:tr>
        <w:trPr>
          <w:trHeight w:val="30" w:hRule="atLeast"/>
        </w:trPr>
        <w:tc>
          <w:tcPr>
            <w:tcW w:w="3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"Proficiency in Survival Craft and Rescue Boats (other than fast rescue boats)"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1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4154"/>
        <w:gridCol w:w="8146"/>
      </w:tblGrid>
      <w:tr>
        <w:trPr>
          <w:trHeight w:val="30" w:hRule="atLeast"/>
        </w:trPr>
        <w:tc>
          <w:tcPr>
            <w:tcW w:w="4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 "Шапшаң кезекші қайықшалар бойынша маман"</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VI/2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 20__ жылғы "___" _________ дейін жарамды</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"Proficiency in Fast Rescue Boats"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2 of the Аnnex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"Кеңейтілген бағдарлама бойынша өртпен күрес"</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VI/3 ережесінінің 1-тармағына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"Advanced Fire Fighting "</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VI/3, paragraph 1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"Алғашқы медициналық көмек көрсету"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VI/4 ережесінінің 1-тармағына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"Medical First Aid"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1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КУӘЛІК "Медициналық күтім"</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VI/4 ережесінінің 2-тармағына сәйкес даярлау курсын сәтті аяқтады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"Medical Care"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"Кеменің басқару құрамының қорғауға жауапты адамдарын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VI/5 ережесінінің 1-тармағына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"Ship Security Officer"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VI/5, paragraph 1 of the Аnnex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"Кемені күзету туралы хабардарлық саласындағы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VI/6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"Security Awareness Training"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1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Беткі жағы </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"Күзет мәселелері бойынша тағайындалған міндеттер саласындағы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VI/6 ережесінінің 4-тармағына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"Security Training for Seafarers with Designated Security Duties"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4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"Мұнай танкерлері мен химиялық заттарды тасымалдайтын танкерлерде жүк операцияларын жүргізу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V/1-1 ережесінінің 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"Basic Training for Oil and Chemical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2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"Мұнай танкерлерінде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V/1-1 ережесінінің 4-тармағына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"Advanced Training for Oil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4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"Химиялық заттарды тасымалдайтын танкерлерде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V/1-1 ережесінінің 6-тармағына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"Advanced Training for Chemical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6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Беткі жағы </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 тасымалдаушыларында жүк операцияларын жүргізу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V/1-2 ережесінінің 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"Basic Training for Liquefied Gas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 тасымалдаушыларында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V/1-2 ережесінінің 4-тармағына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"Advanced Training for Liquefied Gas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xml:space="preserve">
      This is to confirm, that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4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"Қауіпті жағдайларда басқару және адамның мінез-құлқы"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8-тармағына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"Crisis Management and Human Behaviour"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8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Беткі жағы </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"Жолаушылар мен жүктің қауіпсіздігі, сондай-ақ корпустың су өткізбеушілігі"</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9-тармағына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"Passenger Safety, Cargo Safety and Hull Integrity"</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9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 </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V/3 ережесінінің 5-тармағына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"Basic Training for service on vessels subject to the IGF Code"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V/3, paragraph 5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V/3 ережесінінің 8-тармағына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"Advanced Training for service on vessels subject to the IGF Code"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V/3, paragraph 8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"Полярлық суларда қолданылатын кемелерде жұмыс істеу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V/4 ережесінінің 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"Basic Training for Ships operating in Polar Waters"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V/4, paragraph 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"Полярлық суларда пайдаланатын кемелер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V/4 ережесінінің 4-тармағына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"Аdvanced Training for Ships operating in Polar Waters"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V/4, paragraph 4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"Апат кезінде және қауіпсіздікті қамтамасыз ету үшін байланыстың жаһандық теңіз жүйесінің жүзуі шектелген ауданның радиооператоры"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IV/2 ережесінінің 2.2-тармағына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"GMDSS Restricted Radio Operator"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"Апат кезінде және қауіпсіздікті қамтамасыз ету үшін байланыстың жаһандық теңіз жүйесінің радиооператоры"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IV/2 ережесінінің 2.2-тармағына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"GMDSS General Radio Operator"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"Жоғары жылдамдықтағы кемені басқару"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Теңіздегі адам өмірін қорғау туралы 1978 жылғы халықаралық конвенцияның X тарауына, Жоғары жылдамдықты кемелердің кодексінің 18-тарауына сәйкес даярлау курсын сәтті аяқтады</w:t>
      </w:r>
    </w:p>
    <w:p>
      <w:pPr>
        <w:spacing w:after="0"/>
        <w:ind w:left="0"/>
        <w:jc w:val="both"/>
      </w:pPr>
      <w:r>
        <w:rPr>
          <w:rFonts w:ascii="Times New Roman"/>
          <w:b w:val="false"/>
          <w:i w:val="false"/>
          <w:color w:val="000000"/>
          <w:sz w:val="28"/>
        </w:rPr>
        <w:t>
      Кеменің түрі мен моделі_______________________________________________</w:t>
      </w:r>
    </w:p>
    <w:p>
      <w:pPr>
        <w:spacing w:after="0"/>
        <w:ind w:left="0"/>
        <w:jc w:val="both"/>
      </w:pPr>
      <w:r>
        <w:rPr>
          <w:rFonts w:ascii="Times New Roman"/>
          <w:b w:val="false"/>
          <w:i w:val="false"/>
          <w:color w:val="000000"/>
          <w:sz w:val="28"/>
        </w:rPr>
        <w:t>
      Жүру бағыты_________________________________________________________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TYPE RATING CERTIFICATE</w:t>
      </w:r>
    </w:p>
    <w:p>
      <w:pPr>
        <w:spacing w:after="0"/>
        <w:ind w:left="0"/>
        <w:jc w:val="both"/>
      </w:pPr>
      <w:r>
        <w:rPr>
          <w:rFonts w:ascii="Times New Roman"/>
          <w:b w:val="false"/>
          <w:i w:val="false"/>
          <w:color w:val="000000"/>
          <w:sz w:val="28"/>
        </w:rPr>
        <w:t>
      "High Speed Craft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Chapter 18 of the High Speed Craft Code under Chapter X of the 1974 SOLAS Convention, as amended</w:t>
      </w:r>
    </w:p>
    <w:p>
      <w:pPr>
        <w:spacing w:after="0"/>
        <w:ind w:left="0"/>
        <w:jc w:val="both"/>
      </w:pPr>
      <w:r>
        <w:rPr>
          <w:rFonts w:ascii="Times New Roman"/>
          <w:b w:val="false"/>
          <w:i w:val="false"/>
          <w:color w:val="000000"/>
          <w:sz w:val="28"/>
        </w:rPr>
        <w:t xml:space="preserve">
      Type and model of craft _________________________________________________ </w:t>
      </w:r>
    </w:p>
    <w:p>
      <w:pPr>
        <w:spacing w:after="0"/>
        <w:ind w:left="0"/>
        <w:jc w:val="both"/>
      </w:pPr>
      <w:r>
        <w:rPr>
          <w:rFonts w:ascii="Times New Roman"/>
          <w:b w:val="false"/>
          <w:i w:val="false"/>
          <w:color w:val="000000"/>
          <w:sz w:val="28"/>
        </w:rPr>
        <w:t>
      Route of operation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 "Кемені басқару – кемені жүргізу"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15577 тіркелген) Теңізшілерге диплом беру қағидаларының 40-тармағына сәйкес даярлау курсын сәтті аяқтады.</w:t>
      </w:r>
    </w:p>
    <w:p>
      <w:pPr>
        <w:spacing w:after="0"/>
        <w:ind w:left="0"/>
        <w:jc w:val="both"/>
      </w:pPr>
      <w:r>
        <w:rPr>
          <w:rFonts w:ascii="Times New Roman"/>
          <w:b w:val="false"/>
          <w:i w:val="false"/>
          <w:color w:val="000000"/>
          <w:sz w:val="28"/>
        </w:rPr>
        <w:t>
      Жалпы сыйымдылық және /немесе жүзу аймағы бойынша шектеулер 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8506"/>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 Т.А.Ә.</w:t>
            </w:r>
            <w:r>
              <w:br/>
            </w:r>
            <w:r>
              <w:rPr>
                <w:rFonts w:ascii="Times New Roman"/>
                <w:b w:val="false"/>
                <w:i w:val="false"/>
                <w:color w:val="000000"/>
                <w:sz w:val="20"/>
              </w:rPr>
              <w:t>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"Ship Management Navigation"</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the requirements laid down in paragraph 40 of Regulations on the certification of the seafarers approved by the order of Minister of Investment and Development of the Republic of Kazakhstan dated July 26, 2017 ref. # 504 (enlisted in the Register on state registration of the regulatory acts ref. # 15577)</w:t>
      </w:r>
    </w:p>
    <w:p>
      <w:pPr>
        <w:spacing w:after="0"/>
        <w:ind w:left="0"/>
        <w:jc w:val="both"/>
      </w:pPr>
      <w:r>
        <w:rPr>
          <w:rFonts w:ascii="Times New Roman"/>
          <w:b w:val="false"/>
          <w:i w:val="false"/>
          <w:color w:val="000000"/>
          <w:sz w:val="28"/>
        </w:rPr>
        <w:t>
      Limitations as to GT and/or Sailing Area: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"Кемені басқару – кеме механикасы"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15577 тіркелген) Теңізшілерге диплом беру қағидаларының 41-тармағына сәйкес даярлау курсын сәтті аяқтады</w:t>
      </w:r>
    </w:p>
    <w:p>
      <w:pPr>
        <w:spacing w:after="0"/>
        <w:ind w:left="0"/>
        <w:jc w:val="both"/>
      </w:pPr>
      <w:r>
        <w:rPr>
          <w:rFonts w:ascii="Times New Roman"/>
          <w:b w:val="false"/>
          <w:i w:val="false"/>
          <w:color w:val="000000"/>
          <w:sz w:val="28"/>
        </w:rPr>
        <w:t>
      Қозғалтқыш жүйесінің қуатын шектеу(кВт)______________________________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"Ship Management Engineering"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the requirements laid down in paragraph 41 of the Regulations on the certification of the seafarers approved by the order of Minister of Investment and Development of the Republic of Kazakhstan dated July 26, 2017 ref. # 504 (enlisted in the Register on state registration of the regulatory acts ref. # 15577)</w:t>
      </w:r>
    </w:p>
    <w:p>
      <w:pPr>
        <w:spacing w:after="0"/>
        <w:ind w:left="0"/>
        <w:jc w:val="both"/>
      </w:pPr>
      <w:r>
        <w:rPr>
          <w:rFonts w:ascii="Times New Roman"/>
          <w:b w:val="false"/>
          <w:i w:val="false"/>
          <w:color w:val="000000"/>
          <w:sz w:val="28"/>
        </w:rPr>
        <w:t>
      Limitations as to kW propulsion power: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"Навигациялық вахта құрамындағы матрос"</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II/4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"Rating Watchkeeping Deck"</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II/4,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"Бірінші сыныпты матрос"</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II/5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"Able Seafarer Deck"</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II/5,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"Машиналық вахта құрамындағы моторист"</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III/4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954"/>
        <w:gridCol w:w="8346"/>
      </w:tblGrid>
      <w:tr>
        <w:trPr>
          <w:trHeight w:val="30" w:hRule="atLeast"/>
        </w:trPr>
        <w:tc>
          <w:tcPr>
            <w:tcW w:w="39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"Rating Watchkeeping Engine"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III/4,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"Бірінші сыныпты моторист"</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конвенцияғақосымшаның III/5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"Able Seafarer Engine"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III/5,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III/7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"Electro-Technical Rating"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III/7,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"Жолаушыларға арналған үй-жайларда жолаушыларға тікелей қызмет көрсетуді жүзеге асыратын персонал үшін қауіпсіздік мәселелері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6-тармағына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 Safety training for personnel providing direct service to passengers in passenger spaces "</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6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"Жолаушылар кемелерінде ұйымдастырылмаған көптеген адамдар басқару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7-тармағына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rPr>
          <w:rFonts w:ascii="Times New Roman"/>
          <w:b/>
          <w:i w:val="false"/>
          <w:color w:val="000000"/>
        </w:rPr>
        <w:t xml:space="preserve"> THE REPUBLIC OF KAZAKHSTAN</w:t>
      </w:r>
    </w:p>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 Passenger Ship crowd management training "</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7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364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bookmarkStart w:name="z25" w:id="18"/>
    <w:p>
      <w:pPr>
        <w:spacing w:after="0"/>
        <w:ind w:left="0"/>
        <w:jc w:val="left"/>
      </w:pPr>
      <w:r>
        <w:rPr>
          <w:rFonts w:ascii="Times New Roman"/>
          <w:b/>
          <w:i w:val="false"/>
          <w:color w:val="000000"/>
        </w:rPr>
        <w:t xml:space="preserve"> Seafarer medical fitness certification Медициналық қорытынды # XXXXX</w:t>
      </w:r>
    </w:p>
    <w:bookmarkEnd w:id="18"/>
    <w:p>
      <w:pPr>
        <w:spacing w:after="0"/>
        <w:ind w:left="0"/>
        <w:jc w:val="both"/>
      </w:pPr>
      <w:r>
        <w:rPr>
          <w:rFonts w:ascii="Times New Roman"/>
          <w:b w:val="false"/>
          <w:i w:val="false"/>
          <w:color w:val="000000"/>
          <w:sz w:val="28"/>
        </w:rPr>
        <w:t>
      Осы куәлік Қазақстан Республикасының атынан Теңізшілерді медициналық тексеріп қарау қағидалары және түзетілген 1978 жылғы Теңізшілерді даярлау, диплом беру және вахтаны атқару туралы халықаралық конвенциясына (бұдан әрі ДДВА Конвенциясы) және 2006 жылғы Теңіз кеме қатынасындағы еңбек туралы жиынтық конвенциясына сәйкес беріледі.</w:t>
      </w:r>
    </w:p>
    <w:p>
      <w:pPr>
        <w:spacing w:after="0"/>
        <w:ind w:left="0"/>
        <w:jc w:val="both"/>
      </w:pPr>
      <w:r>
        <w:rPr>
          <w:rFonts w:ascii="Times New Roman"/>
          <w:b w:val="false"/>
          <w:i w:val="false"/>
          <w:color w:val="000000"/>
          <w:sz w:val="28"/>
        </w:rPr>
        <w:t>
      This certificate is issued on behalf of the Government of the Republic of Kazakhstan in compliance with the requirements of the Regulations on Medical Examination of Seafarers and the International Convention on Standards of Training, Certification and Watchkeeping for Seafarers 1978, as amended (STCW Convention), and the Maritime Labour Convention, 2006</w:t>
      </w:r>
    </w:p>
    <w:p>
      <w:pPr>
        <w:spacing w:after="0"/>
        <w:ind w:left="0"/>
        <w:jc w:val="both"/>
      </w:pPr>
      <w:r>
        <w:rPr>
          <w:rFonts w:ascii="Times New Roman"/>
          <w:b w:val="false"/>
          <w:i w:val="false"/>
          <w:color w:val="000000"/>
          <w:sz w:val="28"/>
        </w:rPr>
        <w:t>
      1. ТЕҢІЗШІ ТУРАЛЫ АҚПАРАТ / DATA OF SEAFARER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07"/>
        <w:gridCol w:w="5812"/>
        <w:gridCol w:w="107"/>
        <w:gridCol w:w="344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Photo</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(дд/мм/гггг)/ Date of birth (day/month/year)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Nationality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Gender:</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Male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 Female</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 Identification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Number</w:t>
            </w:r>
          </w:p>
        </w:tc>
      </w:tr>
      <w:tr>
        <w:trPr>
          <w:trHeight w:val="30" w:hRule="atLeast"/>
        </w:trPr>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 Occupation</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Мінбеде бақылау және вахтаны атқару / look out and watch duties on the bridge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бөлімшеде вахтаны атқару/ watch duties in the engine room</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қауіпсіздік міндеттерімен бақылаусыз вахтаны атқару / without look-out or watch duties but with safety and/or security duties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міндеттердің ешбіреуінсіз / without any of the aforementioned duties</w:t>
            </w:r>
          </w:p>
        </w:tc>
      </w:tr>
    </w:tbl>
    <w:p>
      <w:pPr>
        <w:spacing w:after="0"/>
        <w:ind w:left="0"/>
        <w:jc w:val="both"/>
      </w:pPr>
      <w:r>
        <w:rPr>
          <w:rFonts w:ascii="Times New Roman"/>
          <w:b w:val="false"/>
          <w:i w:val="false"/>
          <w:color w:val="000000"/>
          <w:sz w:val="28"/>
        </w:rPr>
        <w:t>
      2. ШЕКТЕУЛЕР/ LIMITATIONS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279"/>
        <w:gridCol w:w="4748"/>
      </w:tblGrid>
      <w:tr>
        <w:trPr>
          <w:trHeight w:val="30" w:hRule="atLeast"/>
        </w:trPr>
        <w:tc>
          <w:tcPr>
            <w:tcW w:w="7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 Validity area</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бойынша / Worldwide</w:t>
            </w:r>
          </w:p>
        </w:tc>
      </w:tr>
      <w:tr>
        <w:trPr>
          <w:trHeight w:val="30" w:hRule="atLeast"/>
        </w:trPr>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аумақ / Limited area:</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бойынша шектеулер / Limitations on fitness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ДДВА КОНВЕНЦИЯСЫНА СӘЙКЕС ДЕНЕ ЖАРАМДЫЛЫҒЫН АНЫҚТАУ / JUDGEMENT MEDICAL FITNESS SEAFARER UNDER STCW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4"/>
        <w:gridCol w:w="107"/>
        <w:gridCol w:w="611"/>
        <w:gridCol w:w="107"/>
        <w:gridCol w:w="532"/>
        <w:gridCol w:w="107"/>
        <w:gridCol w:w="1542"/>
      </w:tblGrid>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A-I/9-бөлімінің стандарттарына сәйкес / Hearing meets the standards in section A-I/9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түзетусіз қанағаттанарлық / Unaided hearing satisfactory</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A-I/9-бөлімінің стандарттарына сәйкес / Visual acuity meets standards in section A-I/9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ажырату A-I/9-бөлімінің стандарттарына сәйкес / Colour vision meets standards in section A-I/9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ажыратуға тестілеудің соңғы күні (алты жыл сайын өткізіледі) (кк/аа/жжжж) / Date of last colour vision test (only needs to be conducted every six years) (dd/mm/yyyy)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функциясына жарамды / Fit for lookout duties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No</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немесе көру линзаның екінші жұбы бар / 2nd pair of spectacles or contact lenses available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r>
        <w:trPr>
          <w:trHeight w:val="30" w:hRule="atLeast"/>
        </w:trPr>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есту аппараты және жеткілікті көлемде батарейкалар және басқа шығын материалдары бар / Back-up hearing aid and sufficient batteries and other consumables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жағы</w:t>
            </w:r>
          </w:p>
        </w:tc>
      </w:tr>
    </w:tbl>
    <w:p>
      <w:pPr>
        <w:spacing w:after="0"/>
        <w:ind w:left="0"/>
        <w:jc w:val="both"/>
      </w:pPr>
      <w:r>
        <w:rPr>
          <w:rFonts w:ascii="Times New Roman"/>
          <w:b w:val="false"/>
          <w:i w:val="false"/>
          <w:color w:val="000000"/>
          <w:sz w:val="28"/>
        </w:rPr>
        <w:t>
      4.ТЕҢІЗШІНІҢ ДЕКЛАРАЦИЯСЫ / DECLARATION OF THE SEAFARER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4"/>
        <w:gridCol w:w="1506"/>
      </w:tblGrid>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куәліктің мазмұнымен таныс және Кеме экипажы мүшелерін медициналық тексеріп қарау қағидаларының 19-тармағына сәйкес қарастыруға құқылы екені туралы мәлімдейді / The seafarer declares to be informed of the content of the certificate and the right to a review in accordance with paragraph 19 of Regulations on medical examination of ship crew members</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Теңізшінің қолы / Signature of the seafarer:</w:t>
            </w:r>
          </w:p>
        </w:tc>
      </w:tr>
    </w:tbl>
    <w:p>
      <w:pPr>
        <w:spacing w:after="0"/>
        <w:ind w:left="0"/>
        <w:jc w:val="both"/>
      </w:pPr>
      <w:r>
        <w:rPr>
          <w:rFonts w:ascii="Times New Roman"/>
          <w:b w:val="false"/>
          <w:i w:val="false"/>
          <w:color w:val="000000"/>
          <w:sz w:val="28"/>
        </w:rPr>
        <w:t>
      5. ДӘРІГЕРДІҢ ДЕКЛАРАЦИЯСЫ / DECLARATION OF THE RECOGNIZED MEDICAL PRACTITIONER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0832"/>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белгіленген дәрігер мәлімдейді / The signing medical practitioner declares</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 Қазақстан Республикасында тіркелген теңіз кемесіндегі жұмысқа жарамдылығы туралы медициналық тексеріп қарауды жүргізуге және медициналық қорытынды беруге жатады / To be recognized by the Government of the Republic of Kazakhstan as a medical practitioner to conduct medical examinations and to issue medical certificates of fitness for the service on board seagoing vessels registered in Kazakhstan;</w:t>
            </w:r>
            <w:r>
              <w:br/>
            </w:r>
            <w:r>
              <w:rPr>
                <w:rFonts w:ascii="Times New Roman"/>
                <w:b w:val="false"/>
                <w:i w:val="false"/>
                <w:color w:val="000000"/>
                <w:sz w:val="20"/>
              </w:rPr>
              <w:t>
☐ тексеріп қарау кезінде теңізшінің жеке басы тексерілді / that he/she checked the seafarer identity at the point of the examination;</w:t>
            </w:r>
            <w:r>
              <w:br/>
            </w:r>
            <w:r>
              <w:rPr>
                <w:rFonts w:ascii="Times New Roman"/>
                <w:b w:val="false"/>
                <w:i w:val="false"/>
                <w:color w:val="000000"/>
                <w:sz w:val="20"/>
              </w:rPr>
              <w:t>
☐ теңізші Кеме экипажы мүшелерінің денсаулық жағдайы және дене жарамдылығы талаптарына сай, теңіздегі жұмыс кезінде ушығатын немесе ондай жұмысқа жарамсыздыққа әкеп соқтыратын немесе кеме бортындағы басқа адамдардың денсаулығына қауіп төндіретін қандай да бір аурумен ауырмайды / that the seafarer complies to the latest medical criteria of the Regulations on medical examination of seafarers of the RK and that the seafarer is not suffering from any medical condition likely to be aggravated by service at sea or to render him/her unfit for such service or to endanger the health of other persons on board.</w:t>
            </w:r>
          </w:p>
        </w:tc>
      </w:tr>
    </w:tbl>
    <w:p>
      <w:pPr>
        <w:spacing w:after="0"/>
        <w:ind w:left="0"/>
        <w:jc w:val="both"/>
      </w:pPr>
      <w:r>
        <w:rPr>
          <w:rFonts w:ascii="Times New Roman"/>
          <w:b w:val="false"/>
          <w:i w:val="false"/>
          <w:color w:val="000000"/>
          <w:sz w:val="28"/>
        </w:rPr>
        <w:t>
      6. КУӘЛІКТІ БЕРУ ЖӘНЕ ОНЫҢ ЖАРАМДЫЛЫҚ МЕРЗІМІНІҢ АЯҚТАЛУЫ / ISSUE AND EXPIRY DATE OF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9"/>
        <w:gridCol w:w="161"/>
      </w:tblGrid>
      <w:tr>
        <w:trPr>
          <w:trHeight w:val="30" w:hRule="atLeast"/>
        </w:trPr>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(кк/аа/жжжж) / Issue date (day/month/year)</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аяқталуы: (кк/аа/жжжж)/ Expiry date (day/month/year)</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ҚОЛЫ / SUBSCRIPTION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842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жеке мөрі / Name stamp of medical practitioner</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Дәрігердің қолы / Signature of medical practitioner</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Медициналық ұйымдарды Теңізшінің денсаулығы жағдайы туралы медициналық қорытындының бланкілерімен (бұдан әрі – Қорытынды бланкілері) қамтамасыз ету орталықтан жүзеге асырылады.</w:t>
      </w:r>
    </w:p>
    <w:p>
      <w:pPr>
        <w:spacing w:after="0"/>
        <w:ind w:left="0"/>
        <w:jc w:val="both"/>
      </w:pPr>
      <w:r>
        <w:rPr>
          <w:rFonts w:ascii="Times New Roman"/>
          <w:b w:val="false"/>
          <w:i w:val="false"/>
          <w:color w:val="000000"/>
          <w:sz w:val="28"/>
        </w:rPr>
        <w:t>
      Корытынды бланкілерінде нөмірлер мен сериялар болуы қажет.</w:t>
      </w:r>
    </w:p>
    <w:p>
      <w:pPr>
        <w:spacing w:after="0"/>
        <w:ind w:left="0"/>
        <w:jc w:val="both"/>
      </w:pPr>
      <w:r>
        <w:rPr>
          <w:rFonts w:ascii="Times New Roman"/>
          <w:b w:val="false"/>
          <w:i w:val="false"/>
          <w:color w:val="000000"/>
          <w:sz w:val="28"/>
        </w:rPr>
        <w:t>
      2. Қорытынды бланкілер және сертификаттардың тапсырушысы – сауда мақсатында теңізде жүзу саласындағы уәкілетті орган, оларды медициналық ұйымдардың берген өтінімдері және олармен жасасқан шарттар негізінде полиграфиялық қорғау дәрежесі бар баспа өнімдерін шығаруға рұқсаты бар ұйымдарға тапсырыс береді.</w:t>
      </w:r>
    </w:p>
    <w:p>
      <w:pPr>
        <w:spacing w:after="0"/>
        <w:ind w:left="0"/>
        <w:jc w:val="both"/>
      </w:pPr>
      <w:r>
        <w:rPr>
          <w:rFonts w:ascii="Times New Roman"/>
          <w:b w:val="false"/>
          <w:i w:val="false"/>
          <w:color w:val="000000"/>
          <w:sz w:val="28"/>
        </w:rPr>
        <w:t>
      3. Сериялардың нөмірлері сандардан немесе әріптер мен сандардан құралады.</w:t>
      </w:r>
    </w:p>
    <w:p>
      <w:pPr>
        <w:spacing w:after="0"/>
        <w:ind w:left="0"/>
        <w:jc w:val="both"/>
      </w:pPr>
      <w:r>
        <w:rPr>
          <w:rFonts w:ascii="Times New Roman"/>
          <w:b w:val="false"/>
          <w:i w:val="false"/>
          <w:color w:val="000000"/>
          <w:sz w:val="28"/>
        </w:rPr>
        <w:t>
      Қорытынды бланкілерінің нөмірлері сандардан құралады, бланктердің нөмірлері толассыз, сандар бірігіп көрсетіледі. Қорытынды бланкілерінің нөмірлеріндегі белгілердің саны оның қажеттілігін қанағаттандыратын нақты медициналық ұйым үшін болуы тиіс.</w:t>
      </w:r>
    </w:p>
    <w:p>
      <w:pPr>
        <w:spacing w:after="0"/>
        <w:ind w:left="0"/>
        <w:jc w:val="both"/>
      </w:pPr>
      <w:r>
        <w:rPr>
          <w:rFonts w:ascii="Times New Roman"/>
          <w:b w:val="false"/>
          <w:i w:val="false"/>
          <w:color w:val="000000"/>
          <w:sz w:val="28"/>
        </w:rPr>
        <w:t>
      4. Қорытынды бланкілері қатаң заттай-сандық есепке жатқызылады.</w:t>
      </w:r>
    </w:p>
    <w:p>
      <w:pPr>
        <w:spacing w:after="0"/>
        <w:ind w:left="0"/>
        <w:jc w:val="both"/>
      </w:pPr>
      <w:r>
        <w:rPr>
          <w:rFonts w:ascii="Times New Roman"/>
          <w:b w:val="false"/>
          <w:i w:val="false"/>
          <w:color w:val="000000"/>
          <w:sz w:val="28"/>
        </w:rPr>
        <w:t>
      Қорытынды бланкілерін сақтау, есепке алу және беру медициналық ұйымның басшысы бұйрығымен тағайындалған жауапты тұлғамен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