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a214" w14:textId="b57a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респонденттердің жалпымемлекеттік және ведомстволық статистикалық байқаулар бойынша алғашқы статистикалық деректерді ұсыну графигін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2020 жылғы 30 желтоқсандағы № 3 бұйрығы. Қазақстан Республикасының Әділет министрлігінде 2020 жылғы 30 желтоқсанда № 21978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2021 жылға арналған респонденттердің жалпымемлекеттік және ведомстволық статистикалық байқаулар бойынша алғашқы статистикалық деректерді ұсыну </w:t>
      </w:r>
      <w:r>
        <w:rPr>
          <w:rFonts w:ascii="Times New Roman"/>
          <w:b w:val="false"/>
          <w:i w:val="false"/>
          <w:color w:val="000000"/>
          <w:sz w:val="28"/>
        </w:rPr>
        <w:t>графигі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қызметті жоспарлау басқармасы осы бұйрықты Қазақстан Республикасы Стратегиялық жоспарлау және реформалар агенттігі Ұлттық статистика бюросының құрылымдық бөлімшелеріне және аумақтық бөлімшелерге жұмыс бабында басшылыққа алу және пайдалану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2021 жылға арналған респонденттердің жалпымемлекеттік және ведомстволық статистикалық байқаулар бойынша алғашқы статистикалық деректерді ұсыну графигі </w:t>
      </w:r>
    </w:p>
    <w:bookmarkEnd w:id="8"/>
    <w:bookmarkStart w:name="z11" w:id="9"/>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 жүргізетін жалпымемлекеттік статистикалық байқаулар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1"/>
        <w:gridCol w:w="2970"/>
        <w:gridCol w:w="234"/>
        <w:gridCol w:w="552"/>
        <w:gridCol w:w="699"/>
        <w:gridCol w:w="589"/>
        <w:gridCol w:w="8"/>
        <w:gridCol w:w="196"/>
        <w:gridCol w:w="374"/>
        <w:gridCol w:w="374"/>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мерзімі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облыстық, қалалық, аудандық статистика органдарына жаңадан құрылған заңды тұлғалар және (немесе) олардың филиалдары мен өкілдіктері орналасқан орны бойынша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сауал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тіркеуден өткен күнінен бастап күнтізбелік 30 күн ішінде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1-3 тоқсанында "Шағын кәсіпорынның қызметі туралы есеп" (индексі 2-МП) статистикалық нысанын тапсырғандарды, сондай-ақ есептік кезеңде тіркелгендерді қоспағанда, қызметкерлерінің саны 100 адамнан аспайтын, кәсіпкерлік қызметпен айналысатын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r>
              <w:br/>
            </w: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2-күніне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r>
              <w:br/>
            </w: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айдың 3-күніне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"Аңшылық, аулау және осы салаға кіретін қызмет көрсетуді ұсынумен қоса" 01.7 – 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ақпанға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мал мен құсы бар, іріктемеге түскен дара кәсіпкерлер, шаруа немесе фермер қожалықтары және жұртшылық шаруашылықтары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24 мен 28-күні (қоса алғанда) аралығында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кодтары бойынша қызметтің негізгі және қосалқы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100 адамнан артық қызметкерлері бар барлық шаруа немесе фермер қожалықтарын қоса алғанда дара кәсіпкерлер; ЭҚЖЖ 01.1, 01.2, 01.3, 01.4, 01.5 кодтары бойынша негізгі немесе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01.1 "Бір немесе екіжылдық дақылдарды өсіру", 01.2 "Көпжылдық дақылдарды өсіру", 01.3 "Өсімдіктердің ұдайы өндірісі" және 01.5 "Аралас ауыл шаруашылығы" кодтары бойынша негізгі және қосалқы қызмет түрлерімен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01.1 "Бір немесе екіжылдық дақылдарды өсіру", 01.2 "Көпжылдық дақылдарды өсіру", 01.3 "Өсімдіктердің ұдайы өндірісі", 01.5 "Аралас ауыл шаруашылығы" кодтары бойынша негізгі немесе қосалқы қызмет түрлерімен барлық заңды тұлғалар және (немесе) олардың құрылымдық және оқшауланған бөлімшелері;</w:t>
            </w:r>
            <w:r>
              <w:br/>
            </w:r>
            <w:r>
              <w:rPr>
                <w:rFonts w:ascii="Times New Roman"/>
                <w:b w:val="false"/>
                <w:i w:val="false"/>
                <w:color w:val="000000"/>
                <w:sz w:val="20"/>
              </w:rPr>
              <w:t>
100 адамнан артық қызметкерлері бар жеке кәсіпкерлер және шаруа немесе фермер қожалықтары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есепті жылы бидай және/немесе күріш сепкен ауыл шаруашылығы кәсіпорындары және іріктемеге түскен дара кәсіпкерлер және шаруа немесе фермер қожалықтары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 түсімділігін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белгіленген тәртіппен аккредиттелген зертханалары бар ұйымдар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жинау алдында ауылшаруашылық дақылының ылғалдылығы мен салмағын зертханалық анықтау бланкісі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белгіленген тәртіппен аккредиттелген зертханалары бар ұйымдар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жинағаннан кейін ауылшаруашылық дақылының ылғалдылығын және салмағын зертханалық анықтау бланкісі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w:t>
            </w:r>
            <w:r>
              <w:br/>
            </w:r>
            <w:r>
              <w:rPr>
                <w:rFonts w:ascii="Times New Roman"/>
                <w:b w:val="false"/>
                <w:i w:val="false"/>
                <w:color w:val="000000"/>
                <w:sz w:val="20"/>
              </w:rPr>
              <w:t>
Экономикалық қызмет түрлерінің жалпы жіктеуішінің 01.1, 01.2, 01.3, 01.5-кодтары бойынша негізгі немесе қосалқы экономикалық қызмет түрлері бар қызметкерлерінің саны 100 адамға дейінгі дара кәсіпкерлер және шаруа немесе фермер қожалықтары; егістік алқабы, шабындығы жəне жайылымы, көпжылдық екпелері бар жұртшылық шаруашылықтары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 мен жұртшылық шаруашылықтарындағы ауыл шаруашылығы дақылдары түсімін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 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28-күніне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01.6 – коды бойынша негізгі және қосалқы қызмет түрлерімен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сәуірге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100 адамнан асатын, қызметтің негізгі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100 адамға дейінгі, қызметінің негізгі түрі "Өнеркәсіп" және (немесе) қызметкерлердің санына қарамастан қызметінің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қызметтің негізгі және (немесе)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немесе қосалқы экономикалық қызмет түрі Экономикалық қызмет түрлерінің жалпы жіктеуішінің 05-33, 35-39 кодтарына сәйкес дара кәсіпкерлер және қызмет түрлеріне қарамастан өнеркәсіп өнімін өндірумен айналысатын шаруа немесе фермер шаруашылықтары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өнеркәсіп өнімін (тауарлар, көрсетілетін қызметтер) өндіру туралы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ақпанға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өңдеу(сұрыптау), кәдеге жарату және көму(сақтауға беру)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құрамында 1 және (немесе) 2 қауіптілік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36, 37-кодтарына сәйкес 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35.2-кодына сәйкес негізгі және қосалқы қызмет түрлерімен құбырлар арқылы газ тәрізді отынды өндіруді, таратуды және (немесе) сатуды жүзеге асыратын барлық заңды тұлғалар мен (немесе) олардың филиалдары және өкілдіктері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35.3-кодына сәйкес негізгі немесе қосалқы қызмет түрі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наурызға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түріне қарамастан, отын мен энергияны жеткізушілер және тұтынушылар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органның құрылымдық бөлімшелері, сондай-ақ пайдалануға берілген объектілер бойынша шаруа немесе фермер қожалықтары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кәсіпкерлік және бірлескен кәсіпкерлік нысанындағы дара кәсіпкерлік нысанында шаруа,фермер қожалықтары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(Экономикалық қызмет түрлерінің жалпы жіктеуішінің 68.20.3 ЭҚЖЖ 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түрімен (Экономикалық қызмет түрлерінің жалпы жіктеуішінің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түрлері Экономикалық қызмет түрлерінің жалпы жіктеуішінің 45 – автомобильдер мен мотоциклдерді көтерме және бөлшек саудада сату және оларды жөндеу; 46 (46.1-кодынан басқа ) – автомобильдер мен мотоциклдер саудасынан басқа, көтерме саудада сату; 47 – автомобильдер мен мотоциклдерді сатудан басқа, бөлшек сауда; 56 – тамақ өнімдерімен және сусындармен қамтамасыз ету бойынша қызмет көрсету кодтарына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және (немесе) қосалқы түрі (Экономикалық қызмет түрлерінің жалпы жіктеуішінің 47.30.1, 47.30.3-кодтарына сәйкес) автожанармай құю, автогаз құю, автогаз толтыру компрессорлық станцияларын пайдалануды жүзеге асыратын заңды тұлғалар және (немесе) олардың құрылымдық және оқшауланған бөлімшелері мен дара кәсіпкерлер (меншік иелері, жалға алушылар)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экономикалық қызметтің негізгі түрлері: 45-автомобильдер мен мотоциклдердің көтерме және бөлшек саудасы және оларды жөндеу; 46-автомобильдер мен мотоциклдер саудасынан басқа, көтерме саудада стау; 47-автомобильдер мен мотоциклдер саудасынан басқа, бөлшек сауда; 56- тамақ өнімдерімен және сусындармен қамтамасыз ету бойынша қызмет көрсету болып табылатын заңды тұлғалар және (немесе) олардың құрылымдық және оқшауланған бөлімшелері және дара кәсіпкерлер (іріктемеге түскен)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01,10-15, 18, 20, 22, 23, 25, 26, 27, 28, 31, 32, 45 (45.2, 45.40.3 қоспағанда) 46, 47, (47.91.0 қоспағанда) 49, 51, 52, 53, 55, 56, 58, 59, 61, 62, 63, 77, 79, 81, 86, 90, 93 кодтарына сәйкес экономикалық қызметтің негізгі түрлерімен саны 100 адамнан асатын заңды тұлғалар және (немесе) олардың құрылымдық және оқшауланған бөлімшелері жаппай әдіспен, саны 100 адамға дейінгілер - іріктемелі әдіспен; ЭҚЖЖ 47.910 санына қарамастан - жаппай әдіспен, сондай-ақ ЭҚЖЖ-ға қарамастан, электронды коммерцияны жүзеге асыратын дара кәсіпкерлер тізім бойынша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тауарлардың өзара саудасы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қызмет түрі - "Автомобиль көлігімен жүктерді тасымалдау және тасымалдау бойынша көрсетілген қызметтер" (Экономикалық қызмет түрлерінің жалпы жіктеуішінің (бұдан әрі - ЭҚЖЖ) 49.4-кодына сәйкес), негізгі немесе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(ЭҚЖЖ 49.31.2 және 49.31.3-кодтары) қалалық электр көлігі қызметтерін жүзеге асыратын дара кəсіпкерлер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көлігінің жұмысы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түрлерінің жалпы жіктеуішінің 49-51-кодына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көлігінде жолаушыларды тасымалдауды жүзеге асыратын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жолаушылар теміржол көлігі, қалааралық (Экономикалық қызмет түрлері жалпы жіктеуішінің (бұдан әрі – ЭҚЖЖ) 49.1-кодына сәйкес) және жүк теміржол көлігі (ЭҚЖЖ коды 49.2) болып табылатын заңды тұлғалар және (немесе) олардың құрылымдық және оқшауланған бөлімшелері, сондай-ақ балансында теміржол көлігінің жылжымалы құрамы бар басқа қызмет түрлерінің кәсіпорындары және теміржол желісінің пайдалану ұзындығын ұсыну бойынша қызметтерді көрсететін кәсіпорындар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мен теміржол желісінің пайдалану ұзындығының қашықтығы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түрлерінің жалпы жіктеуішінің 49-51-кодына сәйкес және Экономикалық қызмет түрлерінің жалпы жіктеуішіне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жүктертерді тасымалдауды, сондай-ақ теңіз және қалалық электр көлігімен жолаушылар тасымалдауды жүзеге асыратын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негізгі қызмет түрі –қоймалау және жүкті сақтау (Экономикалық қызмет түрлері жалпы жіктеуішінің (бұдан әрі – ЭҚЖЖ) 52.1-кодына сәйкес) болып табылатын және тасымалдау кезіндегі қосалқы қызмет түрлері (ЭҚЖЖ коды 52.2), сондай-ақ (ЭҚЖЖ коды 52.10.1) астықты қоймаға қою және сақтау – қосалқы қызмет түрі бар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негізгі және (немесе) косалқы қызмет түрі- өзен жолаушылар көлігі (Экономикалық қызмет түрлерінің жалпы жіктеуішінің (бұдан әрі - ЭҚЖЖ) 50.3-кодына сәйкес) және өзен жүк көлігі (ЭҚЖЖ коды 50.4) болып табылатын заңды тұлғалар және (немесе) олардың құрылымдық бөлімшелері, сондай-ақ су көлігі саласында қосалқы қызметті жүзеге асыратын (ЭҚЖЖ коды 52.22) заңды тұлғалар және өзен көлігінде жолаушылар мен жүктерді тасымалдауды жүзеге асыратын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ішкі су жолдары ұзындығы және ішкі су көлігінің жылжымалы құрамы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түрінің жалпы жіктеуішінің 53 – пошталық және курьерлік қызметтер, 61 – 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 және байланыс қызметтері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түрлерінің жалпы жіктеуішінің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61 – 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Экономикалық қызмет түрлерінің жалпы жіктеуішінің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қызметкерлерінің саны 50 адамға дейін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30 наурызға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 91.04.1 "Ботаникалық бақтар мен хайуанаттар бақтарының қызметі" болып табылатын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балансында хайуанаттар парктері бар кәсіпорындар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 океанариум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13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балансында саябағы бар заңды тұлғалар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91.01.2 "Оқырмандар залын, лекторийлар,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27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90.01.2 "Концерт қызметі" болып табылатын заңды тұлағалар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 "Уақытша тұру бойынша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пікіртерім 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(қоса алғанда) және 5 шілдеге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 жалпы жіктеуішінің 01-03, 05-09, 10-33, 35, 36-39, 41-43, 45-47, 49-53, 58-63, 64-66, 71, 72, 73, 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72, 85.4 - 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 конструкторлық жұмыстарды жүзеге асыратын ұйымдар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түрлері Экономикалық қызмет түрлерінің жалпы жіктеуішінің (бұдан әрі – ЭҚЖЖ) 01-03, 05-09, 10-33, 35, 36-39, 41-43, 45-47, 49-53, 55, 58-63, 64.19, 64.92, 65, 68-74, 77-82, 86, 93, 95.1 кодтарына сәйкес саны 100 адамнан асатын заңды тұлғалар және (немесе) олардың құрылымдық және оқшауланған бөлімшелері, ЭҚЖЖ 84.11, 84.12, 84.13, 84.21, 84.30 санына қарамастан - жаппай әдіспен, жоғарыда көрсетілген ЭҚЖЖ бойынша (ЭҚЖЖ 84.11, 84.12, 84.13, 84.21, 84.30 қоспағанда) саны 100 адамға дейінгілер - іріктемелі әдіспен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 ақпараттық-коммуникациялық технологияларды пайдалануы туралы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мамырына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 саны және оған деген қажеттілік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(бос жұмыс орны)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 қаңтарына (қоса алғанда) дейін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19 сәуір,</w:t>
            </w:r>
            <w:r>
              <w:br/>
            </w:r>
            <w:r>
              <w:rPr>
                <w:rFonts w:ascii="Times New Roman"/>
                <w:b w:val="false"/>
                <w:i w:val="false"/>
                <w:color w:val="000000"/>
                <w:sz w:val="20"/>
              </w:rPr>
              <w:t>
17 мамыр, 21 маусым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w:t>
            </w:r>
            <w:r>
              <w:br/>
            </w:r>
            <w:r>
              <w:rPr>
                <w:rFonts w:ascii="Times New Roman"/>
                <w:b w:val="false"/>
                <w:i w:val="false"/>
                <w:color w:val="000000"/>
                <w:sz w:val="20"/>
              </w:rPr>
              <w:t>
16 тамыз,</w:t>
            </w:r>
            <w:r>
              <w:br/>
            </w:r>
            <w:r>
              <w:rPr>
                <w:rFonts w:ascii="Times New Roman"/>
                <w:b w:val="false"/>
                <w:i w:val="false"/>
                <w:color w:val="000000"/>
                <w:sz w:val="20"/>
              </w:rPr>
              <w:t>
20 қыркүйек,</w:t>
            </w:r>
            <w:r>
              <w:br/>
            </w:r>
            <w:r>
              <w:rPr>
                <w:rFonts w:ascii="Times New Roman"/>
                <w:b w:val="false"/>
                <w:i w:val="false"/>
                <w:color w:val="000000"/>
                <w:sz w:val="20"/>
              </w:rPr>
              <w:t>
18 қазан,</w:t>
            </w:r>
            <w:r>
              <w:br/>
            </w:r>
            <w:r>
              <w:rPr>
                <w:rFonts w:ascii="Times New Roman"/>
                <w:b w:val="false"/>
                <w:i w:val="false"/>
                <w:color w:val="000000"/>
                <w:sz w:val="20"/>
              </w:rPr>
              <w:t>
15 қараша,</w:t>
            </w:r>
            <w:r>
              <w:br/>
            </w:r>
            <w:r>
              <w:rPr>
                <w:rFonts w:ascii="Times New Roman"/>
                <w:b w:val="false"/>
                <w:i w:val="false"/>
                <w:color w:val="000000"/>
                <w:sz w:val="20"/>
              </w:rPr>
              <w:t>
20 желтоқсан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w:t>
            </w:r>
            <w:r>
              <w:br/>
            </w:r>
            <w:r>
              <w:rPr>
                <w:rFonts w:ascii="Times New Roman"/>
                <w:b w:val="false"/>
                <w:i w:val="false"/>
                <w:color w:val="000000"/>
                <w:sz w:val="20"/>
              </w:rPr>
              <w:t>
16 тамыз,</w:t>
            </w:r>
            <w:r>
              <w:br/>
            </w:r>
            <w:r>
              <w:rPr>
                <w:rFonts w:ascii="Times New Roman"/>
                <w:b w:val="false"/>
                <w:i w:val="false"/>
                <w:color w:val="000000"/>
                <w:sz w:val="20"/>
              </w:rPr>
              <w:t>
20 қыркүйек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(бұдан әрі – ЭҚЖЖ)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 мен импорттық түсімдер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тапсырады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53.2-кодына сәйкес негізгі қызмет түрімен іріктемеге түскен заңды тұлғалар және (немесе) олардың құрылымдық және оқшауланған бөлімшелері тапсырады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 (әуе)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49.20 болып табылатын іріктемеге түскен заңды тұлғалар және (немесе) олардың құрылымдық және оқшауланған бөлімшелері тапсырады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50.2-кодына сәйкес іріктемеге түскен заңды тұлғалар және (немесе) олардың құрылымдық және оқшауланған бөлімшелері тапсырады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(теңіз)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түрлері 01 – "Өсімдік және мал шаруашылығы, аңшылық және осы салаларда қызметтер ұсыну" болып табылатын іріктемеге түскен заңды тұлғалар және (немесе) олардың құрылымдық және оқшауланған бөлімшелері, шаруа немесе фермер қожалықтары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косалқы қызмет түрі: 03 Балық аулау және балық өсіру болып табылатын іріктемеге түскен 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 және (немесе) оларға үлестес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қызметінің негізгі немесе қосалқы түрлері: 52, 73 және 77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 (көрсетілетін қызметтер)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жай-күйі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ЭҚЖЖ 05-33, 35-39)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"Ауыл шаруашылығы" (Экономикалық қызмет түрлерінің жалпы жіктеуішінің кодтарына сәйкес ЭҚЖЖ 01.1-01.64)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"Құрылыс" (Экономикалық қызмет түрлерінің жалпы жіктеуішінің кодтарына сәйкес ЭҚЖЖ 41-43)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"Пошталық және курьерлік қызмет. Телекоммуникациялар" (Экономикалық қызмет түрлерінің жалпы жіктеуішінің кодтарына сәйкес ЭҚЖЖ 53, 61)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"Көтерме және бөлшек сауда; автомобильдер мен мотоциклдерді жөндеу" (Экономикалық қызмет түрлерінің жалпы жіктеуішінің кодтарына сәйкес ЭҚЖЖ 45.11, 45.19, 45.3, 45.4, 46, 47.1 - 47.9)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"Көлік" (Экономикалық қызмет түрлерінің жалпы жіктеуішінің кодтарына сәйкес ЭҚЖЖ 49-51)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"Туристік агенттіктер мен операторлардың қызметі" (Экономикалық қызмет түрлерінің жалпы жіктеуішінің кодтарына сәйкес ЭҚЖЖ 79.11-79.12)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саласындағы мамандарды дайындауды жүзеге асыратын жоғары оқу орындары мен ғылыми ұйымдар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85-кодына сәйкес қызметінің негізгі түрі "Білім беру"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85-кодына сәйкес қызметінің негізгі түрі "Білім беру"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көрсетілген қызметтердің көлемі туралы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(бұдан әрі – ЭҚЖЖ) "Денсаулық сақтау саласындағы қызмет" – 86, "Тұратын орынмен қамтамасыз ете отырып әлеуметтік қызмет көрсету" ЭҚЖЖ – 87, "Тұратын орынмен қамтамасыз етпейтін әлеуметтік қызметтер көрсету" ЭҚЖЖ – 88-кодына сәйкес негізгі қызмет түрлері бар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w:t>
            </w:r>
            <w:r>
              <w:br/>
            </w:r>
            <w:r>
              <w:rPr>
                <w:rFonts w:ascii="Times New Roman"/>
                <w:b w:val="false"/>
                <w:i w:val="false"/>
                <w:color w:val="000000"/>
                <w:sz w:val="20"/>
              </w:rPr>
              <w:t>
қаржы-шаруашылық қызметінің негізгі көрсеткіштері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қызметінің негізгі түрі "Денсаулық сақтау және халыққа әлеуметтік қызмет көрсету" (Экономикалық қызмет түрлерінің жалпы жіктеуішінің кодына сәйкес (ЭҚЖЖ) – 86, 87, 88)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"Санаториялық-курорттық ұйымдардың қызметі" 86.10.3 кодына сәйкес және 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мүшелері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деген сенімділік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мамыр (қоса алғанда)</w:t>
            </w:r>
            <w:r>
              <w:br/>
            </w:r>
            <w:r>
              <w:rPr>
                <w:rFonts w:ascii="Times New Roman"/>
                <w:b w:val="false"/>
                <w:i w:val="false"/>
                <w:color w:val="000000"/>
                <w:sz w:val="20"/>
              </w:rPr>
              <w:t>
15 қараша (қоса алғанда)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бір мүшесі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табыстары мен шығыстарын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бір мүшесі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халыққа темекі тұтынуы туралы сауал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30 желтоқсанына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 ақпанына (қоса алғанда) дейін (есепті кезеңнен кейінгі 20-күніне (қоса алғанда) дейін)</w:t>
            </w:r>
          </w:p>
        </w:tc>
      </w:tr>
    </w:tbl>
    <w:bookmarkStart w:name="z12" w:id="10"/>
    <w:p>
      <w:pPr>
        <w:spacing w:after="0"/>
        <w:ind w:left="0"/>
        <w:jc w:val="left"/>
      </w:pPr>
      <w:r>
        <w:rPr>
          <w:rFonts w:ascii="Times New Roman"/>
          <w:b/>
          <w:i w:val="false"/>
          <w:color w:val="000000"/>
        </w:rPr>
        <w:t xml:space="preserve"> 2. Мемлекеттік органдар жүргізетін ведомстволық статистикалық байқаулар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795"/>
        <w:gridCol w:w="1581"/>
        <w:gridCol w:w="552"/>
        <w:gridCol w:w="389"/>
        <w:gridCol w:w="35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облыстарының (республикалық маңызы бар қаланың, астананың) Ауыл шаруашылығы және Жер қатынастары басқармалары, аудандардың (облыстық маңызы бар қалалардың) Ауыл шаруашылығы және Жер қатынастары бөлімдері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болуы және оларды санаттар, жер учаскелерінің меншік иелері, жерді пайдаланушылар мен алқаптар бойынша бөлінуі туралы ____ жылғы 1 қарашадағы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облыстарының (республикалық маңызы бар қаланың, астананың) Жер қатынастары басқармалары, аудандардың (облыстық маңызы бар қалалардың) Жер қатынастары бөлімдері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және оларды санаттар, жер учаскелерінің меншік иелері, жерді пайдаланушылар мен алқаптар бойынша бөлінуі туралы ____ жылғы 1 қарашадағы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жөніндегі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орман</w:t>
            </w:r>
            <w:r>
              <w:br/>
            </w:r>
            <w:r>
              <w:rPr>
                <w:rFonts w:ascii="Times New Roman"/>
                <w:b w:val="false"/>
                <w:i w:val="false"/>
                <w:color w:val="000000"/>
                <w:sz w:val="20"/>
              </w:rPr>
              <w:t>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кәсіпорны" республикалық мемлекеттік қазыналық кәсіпорны – есепті кезеңнен кейінгі 20 наурызға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"Қазақ орман орналастыру кәсіпорны" республикалық мемлекеттік қазыналық кәсіпорны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 (орман шаруашылығы)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кәсіпорны" республикалық мемлекеттік қазыналық кәсіпорны – есепті кезеңнен кейінгі 15 қаңтарға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Республикалық орман селекциялық тұқым өсіру орталығы, облыстар әкімдіктерінің орман бөлімдерінің басқармалары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 – күндері, облыстық орман шаруашылығы және жануарлар дүниесі аумақтық инспекциялары – айдың 10, 20, 30 күндері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5-орманша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w:t>
            </w:r>
            <w:r>
              <w:br/>
            </w:r>
            <w:r>
              <w:rPr>
                <w:rFonts w:ascii="Times New Roman"/>
                <w:b w:val="false"/>
                <w:i w:val="false"/>
                <w:color w:val="000000"/>
                <w:sz w:val="20"/>
              </w:rPr>
              <w:t>
кейінгі айдың 10-шы 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 10 шілдеге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(орман шаруашылығы)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облыстық орман шаруашылығы және жануарлар дүниесі аумақтық инспекциялары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Су ресурстары комитеті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ауыл шаруашылығы қажеттіліктері үшін, өндірістік, коммуналдық-тұрмыстық қажеттіліктер мен гидроэнергетикада пайдаланатын су пайдаланушылар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есептік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жөніндегі аудандық (қалалық) жергілікті органдары облыстық, Нұр-Сұлтан, Алматы және Шымкент қалаларының халықты жұмыспен қамту мәселелері жөніндегі жергілікті органдарына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және төлеу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жергілікті атқарушы органдары облыстардың, Нұр-Сұлтан, Алматы және Шымкент қалаларының жергілікті атқарушы органдарына есепті тоқсаннан кейінгі айдың 10-ші күніне дейін ұсынады, облыстардың, Нұр-Сұлтан, Алматы және Шымкент қалаларының жергілікті атқарушы органдары Қазақстан Республикасының Еңбек және халықты әлеуметтік қорғау министрлігіне есепті тоқсаннан кейінгі айдың 15-ші 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жөніндегі жергілікті органдар Қазақстан Республикасы Еңбек және халықты әлеуметтік қорғау министрлігі Еңбек ресурстарын дамыту орталығына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жәрдемдесу іс-шаралары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(жұмысқа орналастыру)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2-күні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(немесе) олардың құрылымдық және оқшауланған бөлімшелері өзінің орналасқан жері бойынша, аудандық (қалалық), облыстық және Нұр-Сұлтан, Алматы, Шымкент қалаларының еңбек, жұмыспен қамту және әлеуметтік қамсыздандыру жөніндегі уәкілетті органдарға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3-күн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02, 08, 16, 19, 20, 22, 23, 24, 25, 26, 27, 28, 31, 35, 46-кодтарына сәйкес қызметінің негізгі және (немесе) қосалқы түрлерімен іріктемеге түскен заңды тұлғалар және (немесе) олардың құрылымдық және (немесе) оқшауланған бөлімшелері, дара кәсіпкерлер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41, 42, 43-кодтарына сәйкес қызметінің негізгі және (немесе) қосалқы түрлерімен іріктемеге түскен заңды тұлғалар және (немесе) олардың құрылымдық және оқшауланған бөлімшелері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банктік операциялардың жекелеген түрлерін жүзеге асыратын ұйымдар, инфрақұрылымдық облигация ұстаушылардың өкілдері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операцияларды іске асыратын ұйымдар, шетелдік қатысуы бар ұйымдар тапсырады. Статистикалық нысанды мемлекеттік басқару органдары, банктер, өз қызметін Қазақстан Республикасында жүзеге асыратын шетелдік заңды тұлғалардың өкілдіктері мен филиалдары ұсынбайды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 – экспедициялық қызметтерін авиациялық, теңіз (өзен), автомобиль, құбыр арқылы жүргізу және электроэнергияны тасымалдау кәсіпорындары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30-күннен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теміржол көлігінің кәсіпорындары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30-күннен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Теміржолдан басқа, көліктің барлық түрлерінің резидент емес көлік кәсіпорындарының өкілдері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30-күннен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30-күннен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30-күнінен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20-күнінен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экономикалық операцияларды жүзеге асыратын ұйымдар, заңды тұлғалар-резиденттер және Қазақстан Республикасы аумағында құрылыс және бұрғылау жұмыстарын жүзеге асыратын резидент емес заңды тұлғалардың филиалдарын қоспағанда, Қазақстан Республикасы аумағында орналасқан резидент емес заңды тұлғалардың филиалдары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30-күнінен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20-күнінен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20-күнінен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 ұсынады, Қазақстан Республикасының Қаржы министрлігі Қазақстан Республикасының Ұлттық Банкіне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30-күнінен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активтерін инвестициялық басқаруды жүзеге асыратын ұйымдар; бірыңғай жинақтаушы зейнетақы қоры, ерікті жинақтаушы зейнетақы қорлары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20-күнінен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"БТА Банк" акционерлік қоғамы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25-күнінен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заңды тұлғалар ұсынады. Статистикалық нысанды мемлекеттік басқару органдары және банктер ұсынбайды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органының сұратуы бойынша</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талаптар мен міндеттемелер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 есеп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