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96b3" w14:textId="1919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30 желтоқсандағы № 557 бұйрығы. Қазақстан Республикасының Әділет министрлігінде 2020 жылғы 31 желтоқсанда № 21997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13487 болып тіркелген, 2016 жылғы 28 сәуірде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білім беру ұйымдарына (бұдан әрі – ұйым) меншік құқығына тиесілі немесе өзге заңдық негізде ұйымдардың иелігінде тұрған жатақханалардағы орындарды бөлу тәртібін айқындайды.</w:t>
      </w:r>
    </w:p>
    <w:bookmarkEnd w:id="3"/>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білім алушыларға жатақхана беруді жоғары және (немесе) жоғары оқу орнынан кейінгі білім беру ұйымдары (бұдан әрі – ЖЖОКБҰ)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ұйымдарындағы білім алушыларға жатақхана беруді Техникалық және кәсіптік, орта білімнен кейінгі білім беру ұйымдары (бұдан әрі – ТжКБ) жүзеге асырады.</w:t>
      </w:r>
    </w:p>
    <w:p>
      <w:pPr>
        <w:spacing w:after="0"/>
        <w:ind w:left="0"/>
        <w:jc w:val="both"/>
      </w:pPr>
      <w:r>
        <w:rPr>
          <w:rFonts w:ascii="Times New Roman"/>
          <w:b w:val="false"/>
          <w:i w:val="false"/>
          <w:color w:val="000000"/>
          <w:sz w:val="28"/>
        </w:rPr>
        <w:t>
      Жатақханаларда бос орындардың болуы туралы мәліметтер ЖЖОКБҰ-ның және ТжКБ-ның ресми сайттарында орналастырылады.</w:t>
      </w:r>
    </w:p>
    <w:bookmarkStart w:name="z7" w:id="4"/>
    <w:p>
      <w:pPr>
        <w:spacing w:after="0"/>
        <w:ind w:left="0"/>
        <w:jc w:val="both"/>
      </w:pPr>
      <w:r>
        <w:rPr>
          <w:rFonts w:ascii="Times New Roman"/>
          <w:b w:val="false"/>
          <w:i w:val="false"/>
          <w:color w:val="000000"/>
          <w:sz w:val="28"/>
        </w:rPr>
        <w:t xml:space="preserve">
      2-1.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bookmarkEnd w:id="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ЖЖОКБҰ;</w:t>
      </w:r>
    </w:p>
    <w:p>
      <w:pPr>
        <w:spacing w:after="0"/>
        <w:ind w:left="0"/>
        <w:jc w:val="both"/>
      </w:pPr>
      <w:r>
        <w:rPr>
          <w:rFonts w:ascii="Times New Roman"/>
          <w:b w:val="false"/>
          <w:i w:val="false"/>
          <w:color w:val="000000"/>
          <w:sz w:val="28"/>
        </w:rPr>
        <w:t>
      2) ТжКБ;</w:t>
      </w:r>
    </w:p>
    <w:p>
      <w:pPr>
        <w:spacing w:after="0"/>
        <w:ind w:left="0"/>
        <w:jc w:val="both"/>
      </w:pPr>
      <w:r>
        <w:rPr>
          <w:rFonts w:ascii="Times New Roman"/>
          <w:b w:val="false"/>
          <w:i w:val="false"/>
          <w:color w:val="000000"/>
          <w:sz w:val="28"/>
        </w:rPr>
        <w:t>
      3)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ұйымдарында білім алушыларына жатақхана беру" мемлекеттік көрсетілетін қызмет стандартында (бұдан әрі – ТжКБ стандарты) келтірілген.</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ЖЖОКБҰ-ы үшін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білім алушыларға жатақхана беру" мемлекеттік көрсетілетін қызмет стандартында (бұдан әрі – ЖЖОКБҰ стандарты)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"8. Конкурстық комиссия ЖЖОКБҰ немесе ТжКБ жатақханаларынан орын бөлуді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ТжКБ стандартының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ЖЖОКБҰ стандартының 8-тармағында көрсетілген қызметті алушының мәртебесін растайтын құжаттарды қоса бере отырып жүзеге асырады.</w:t>
      </w:r>
    </w:p>
    <w:bookmarkEnd w:id="5"/>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ЖЖОКБҰ-ның немесе ТжКБ-ның осы Қағидаларға 4-қосымшаға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ЖЖОКБҰ немесе ТжКБ өтінішті қабылдаудан бас тартады және осы Қағидаларға 5-қосымшаға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ЖЖОКБҰ немесе ТжКБ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"9. Жатақханалардағы орындар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"Жылжымайтын мүліктің болмауы (болуы) туралы анықтама беру" мемлекеттік көрсетілетін қызмет стандартына сәйкес жылжымайтын мүлкінің болмауы (болуы) туралы (ұйым орналасқан қалада (елді мекенде) жеке меншігінде тұрғын үй бірлігі (пәтер, үй) жоқ) анықтама ұсынған жағдайда тұрғын жайға мұқтаж білім алушылар арасында бөлінеді.</w:t>
      </w:r>
    </w:p>
    <w:bookmarkEnd w:id="6"/>
    <w:bookmarkStart w:name="z12" w:id="7"/>
    <w:p>
      <w:pPr>
        <w:spacing w:after="0"/>
        <w:ind w:left="0"/>
        <w:jc w:val="both"/>
      </w:pPr>
      <w:r>
        <w:rPr>
          <w:rFonts w:ascii="Times New Roman"/>
          <w:b w:val="false"/>
          <w:i w:val="false"/>
          <w:color w:val="000000"/>
          <w:sz w:val="28"/>
        </w:rPr>
        <w:t>
      10-тармақ мынадай редакцияда жазылсын:</w:t>
      </w:r>
    </w:p>
    <w:bookmarkEnd w:id="7"/>
    <w:bookmarkStart w:name="z13" w:id="8"/>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8"/>
    <w:p>
      <w:pPr>
        <w:spacing w:after="0"/>
        <w:ind w:left="0"/>
        <w:jc w:val="both"/>
      </w:pPr>
      <w:r>
        <w:rPr>
          <w:rFonts w:ascii="Times New Roman"/>
          <w:b w:val="false"/>
          <w:i w:val="false"/>
          <w:color w:val="000000"/>
          <w:sz w:val="28"/>
        </w:rPr>
        <w:t>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pPr>
        <w:spacing w:after="0"/>
        <w:ind w:left="0"/>
        <w:jc w:val="both"/>
      </w:pPr>
      <w:r>
        <w:rPr>
          <w:rFonts w:ascii="Times New Roman"/>
          <w:b w:val="false"/>
          <w:i w:val="false"/>
          <w:color w:val="000000"/>
          <w:sz w:val="28"/>
        </w:rPr>
        <w:t>
      2) кәмелеттік жасқа жеткенге дейін ата-аналарынан қамқорлығынсыз қалған жастар арасынан адамдар, жеңілдіктер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p>
      <w:pPr>
        <w:spacing w:after="0"/>
        <w:ind w:left="0"/>
        <w:jc w:val="both"/>
      </w:pPr>
      <w:r>
        <w:rPr>
          <w:rFonts w:ascii="Times New Roman"/>
          <w:b w:val="false"/>
          <w:i w:val="false"/>
          <w:color w:val="000000"/>
          <w:sz w:val="28"/>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w:t>
      </w:r>
    </w:p>
    <w:p>
      <w:pPr>
        <w:spacing w:after="0"/>
        <w:ind w:left="0"/>
        <w:jc w:val="both"/>
      </w:pPr>
      <w:r>
        <w:rPr>
          <w:rFonts w:ascii="Times New Roman"/>
          <w:b w:val="false"/>
          <w:i w:val="false"/>
          <w:color w:val="000000"/>
          <w:sz w:val="28"/>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0"/>
        <w:ind w:left="0"/>
        <w:jc w:val="both"/>
      </w:pPr>
      <w:r>
        <w:rPr>
          <w:rFonts w:ascii="Times New Roman"/>
          <w:b w:val="false"/>
          <w:i w:val="false"/>
          <w:color w:val="000000"/>
          <w:sz w:val="28"/>
        </w:rPr>
        <w:t xml:space="preserve">
      Ұлттық бірыңғай тестілеу немесе Кешенді тестілеудің, ұйым өткізген пән бойынша немесе тестілеу түріндегі қабылдау емтихандарының қорытындылары бойынша тең балл жинаған кезде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p>
      <w:pPr>
        <w:spacing w:after="0"/>
        <w:ind w:left="0"/>
        <w:jc w:val="both"/>
      </w:pPr>
      <w:r>
        <w:rPr>
          <w:rFonts w:ascii="Times New Roman"/>
          <w:b w:val="false"/>
          <w:i w:val="false"/>
          <w:color w:val="000000"/>
          <w:sz w:val="28"/>
        </w:rPr>
        <w:t>
      7) ұйымның өзге де білім алушылары.";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ТжКБ немесе ЖЖОКБҰ жатақханаларынан орын беру туралы жолдама не дәлелді бас тарту беріледі.</w:t>
      </w:r>
    </w:p>
    <w:bookmarkEnd w:id="9"/>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ТжКБ-ның немесе ЖЖОКБҰ -ның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сәйкес жаңа редакцияда жазылсын.</w:t>
      </w:r>
    </w:p>
    <w:bookmarkStart w:name="z17" w:id="10"/>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9"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2"/>
    <w:bookmarkStart w:name="z20" w:id="13"/>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557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88"/>
        <w:gridCol w:w="10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 3 жұмыс күні.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автоматтандырылған)/қағаз түрінде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r>
              <w:br/>
            </w: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Техникалық және кәсіптік, орта білімнен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r>
              <w:br/>
            </w:r>
            <w:r>
              <w:rPr>
                <w:rFonts w:ascii="Times New Roman"/>
                <w:b w:val="false"/>
                <w:i w:val="false"/>
                <w:color w:val="000000"/>
                <w:sz w:val="20"/>
              </w:rPr>
              <w:t>
2) қандас мәртебесі туралы құжат;</w:t>
            </w:r>
            <w:r>
              <w:br/>
            </w:r>
            <w:r>
              <w:rPr>
                <w:rFonts w:ascii="Times New Roman"/>
                <w:b w:val="false"/>
                <w:i w:val="false"/>
                <w:color w:val="000000"/>
                <w:sz w:val="20"/>
              </w:rPr>
              <w:t xml:space="preserve">
3) жеке басын куәландыратын құжат (сәйкестендіру үшін). </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r>
              <w:br/>
            </w:r>
            <w:r>
              <w:rPr>
                <w:rFonts w:ascii="Times New Roman"/>
                <w:b w:val="false"/>
                <w:i w:val="false"/>
                <w:color w:val="000000"/>
                <w:sz w:val="20"/>
              </w:rPr>
              <w:t>
2) қандас мәртебесі туралы құжаттың электрондық көшірмесі.</w:t>
            </w:r>
            <w:r>
              <w:br/>
            </w: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r>
              <w:br/>
            </w: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557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88"/>
        <w:gridCol w:w="10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Жоғары және (немесе) жоғары оқу орнынан кейінгі білім беру ұйымдары;</w:t>
            </w:r>
            <w:r>
              <w:br/>
            </w:r>
            <w:r>
              <w:rPr>
                <w:rFonts w:ascii="Times New Roman"/>
                <w:b w:val="false"/>
                <w:i w:val="false"/>
                <w:color w:val="000000"/>
                <w:sz w:val="20"/>
              </w:rPr>
              <w:t>
2) "электрондық үкіметтің" веб-порталы www.egov.kz (бұдан әрі – портал) арқылы жүзеге асырылады.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мерзімі-3 жұмыс күні.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Жоғары және (немесе) жоғары оқу орнынан кейінгі білім беру ұйымдарында білім алушыларға жатақхана беру туралы жолдама, немесе дәлелді бас тарту.</w:t>
            </w:r>
            <w:r>
              <w:br/>
            </w: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ұйымдары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Көрсетілетін қызметті берушінің/ Мемлекеттік корпорацияның қызмет көрсету шарты: </w:t>
            </w:r>
            <w:r>
              <w:br/>
            </w:r>
            <w:r>
              <w:rPr>
                <w:rFonts w:ascii="Times New Roman"/>
                <w:b w:val="false"/>
                <w:i w:val="false"/>
                <w:color w:val="000000"/>
                <w:sz w:val="20"/>
              </w:rPr>
              <w:t>
Мемлекеттік қызмет жеделдетіп қызмет көрсетусіз, "электрондық" кезек тәртібімен көрсетіледі, портал арқылы электрондық кезек броньдалады.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порталда www.egov.kz орналастырылған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Жоғары және (немесе) жоғары оқу орнынан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r>
              <w:br/>
            </w:r>
            <w:r>
              <w:rPr>
                <w:rFonts w:ascii="Times New Roman"/>
                <w:b w:val="false"/>
                <w:i w:val="false"/>
                <w:color w:val="000000"/>
                <w:sz w:val="20"/>
              </w:rPr>
              <w:t>
2) қандас мәртебесі туралы құжат;</w:t>
            </w:r>
            <w:r>
              <w:br/>
            </w:r>
            <w:r>
              <w:rPr>
                <w:rFonts w:ascii="Times New Roman"/>
                <w:b w:val="false"/>
                <w:i w:val="false"/>
                <w:color w:val="000000"/>
                <w:sz w:val="20"/>
              </w:rPr>
              <w:t xml:space="preserve">
3) жеке басын куәландыратын құжат (сәйкестендіру үшін). </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r>
              <w:br/>
            </w:r>
            <w:r>
              <w:rPr>
                <w:rFonts w:ascii="Times New Roman"/>
                <w:b w:val="false"/>
                <w:i w:val="false"/>
                <w:color w:val="000000"/>
                <w:sz w:val="20"/>
              </w:rPr>
              <w:t>
2) қандас мәртебесі туралы құжаттың электрондық көшірмесі.</w:t>
            </w:r>
            <w:r>
              <w:br/>
            </w: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r>
              <w:br/>
            </w: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"1414", 8-800-080-7777 Бірыңғай байланыс орталығы арқылы алуға мүмкіндігі бар.</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557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және жоғары және (немесе) жоғары оқу орнынан кейінгі білім беру ұйымдарының білім алушыларына жатақханалар беру туралы жолдама</w:t>
      </w:r>
    </w:p>
    <w:bookmarkEnd w:id="1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мекенжайы)</w:t>
      </w:r>
    </w:p>
    <w:p>
      <w:pPr>
        <w:spacing w:after="0"/>
        <w:ind w:left="0"/>
        <w:jc w:val="both"/>
      </w:pPr>
      <w:r>
        <w:rPr>
          <w:rFonts w:ascii="Times New Roman"/>
          <w:b w:val="false"/>
          <w:i w:val="false"/>
          <w:color w:val="000000"/>
          <w:sz w:val="28"/>
        </w:rPr>
        <w:t>
      Азамат (-ша)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___жатақханаға орналасуға жолдама беріледі.</w:t>
      </w:r>
    </w:p>
    <w:p>
      <w:pPr>
        <w:spacing w:after="0"/>
        <w:ind w:left="0"/>
        <w:jc w:val="both"/>
      </w:pPr>
      <w:r>
        <w:rPr>
          <w:rFonts w:ascii="Times New Roman"/>
          <w:b w:val="false"/>
          <w:i w:val="false"/>
          <w:color w:val="000000"/>
          <w:sz w:val="28"/>
        </w:rPr>
        <w:t>
      Жатақхананың мекенжайы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20___ ж. "____" _________ cағатта ___ келуді ұсынамын.</w:t>
      </w:r>
    </w:p>
    <w:p>
      <w:pPr>
        <w:spacing w:after="0"/>
        <w:ind w:left="0"/>
        <w:jc w:val="both"/>
      </w:pPr>
      <w:r>
        <w:rPr>
          <w:rFonts w:ascii="Times New Roman"/>
          <w:b w:val="false"/>
          <w:i w:val="false"/>
          <w:color w:val="000000"/>
          <w:sz w:val="28"/>
        </w:rPr>
        <w:t>
      Директор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 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