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b2c9" w14:textId="7fdb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желтоқсандағы № 691 бұйрығы. Қазақстан Республикасының Әділет министрлігінде 2021 жылғы 5 қаңтарда № 22023 болып тіркелді</w:t>
      </w:r>
    </w:p>
    <w:p>
      <w:pPr>
        <w:spacing w:after="0"/>
        <w:ind w:left="0"/>
        <w:jc w:val="both"/>
      </w:pPr>
      <w:bookmarkStart w:name="z1" w:id="0"/>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2015 жылғы 14 мамырда "Әділет" ақпараттық-құқықтық жүйесінде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Жасыл екпелерді күтіп-ұстаудың және қорғаудың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29-1-тармақпен толықтырылсын:</w:t>
      </w:r>
    </w:p>
    <w:bookmarkEnd w:id="3"/>
    <w:bookmarkStart w:name="z5" w:id="4"/>
    <w:p>
      <w:pPr>
        <w:spacing w:after="0"/>
        <w:ind w:left="0"/>
        <w:jc w:val="both"/>
      </w:pPr>
      <w:r>
        <w:rPr>
          <w:rFonts w:ascii="Times New Roman"/>
          <w:b w:val="false"/>
          <w:i w:val="false"/>
          <w:color w:val="000000"/>
          <w:sz w:val="28"/>
        </w:rPr>
        <w:t>
      "29-1. Іргелес аумақтағы жасыл желектер жойылған жағдайда, қарамағында осы аумақ бар заңды немесе жеке тұлға өтемдік отырғызуды он есе мөлшерде жүргізеді.";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"30. Ағаштарды заңсыз кесу, жою, бүлдіру немесе жасыл желектерді күтіп-ұстау және қорғау қағидаларын бұзған жеке немесе заңды тұлға Қазақстан Республикасының Әкімшілік құқық бұзушылық туралы кодексіне сәйкес жауапты болады және жиырма есе мөлшерде ағаштарды өтемдік отырғызуды жүргізеді.</w:t>
      </w:r>
    </w:p>
    <w:bookmarkEnd w:id="5"/>
    <w:p>
      <w:pPr>
        <w:spacing w:after="0"/>
        <w:ind w:left="0"/>
        <w:jc w:val="both"/>
      </w:pPr>
      <w:r>
        <w:rPr>
          <w:rFonts w:ascii="Times New Roman"/>
          <w:b w:val="false"/>
          <w:i w:val="false"/>
          <w:color w:val="000000"/>
          <w:sz w:val="28"/>
        </w:rPr>
        <w:t>
      Қазақстан Республикасының Қызыл кітабына енгізілген ағаштар заңсыз кесілген, жойылған, бүлінген жағдайда ағаштарды өтемдік отырғызу отыз есе мөлшерде жүргізіледі.".</w:t>
      </w:r>
    </w:p>
    <w:bookmarkStart w:name="z8"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