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ea37" w14:textId="b1f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желтоқсандағы № 696 бұйрығы. Қазақстан Республикасының Әділет министрлігінде 2021 жылғы 5 қаңтарда № 22025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2015 жылғы 11 қарашада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Жолаушы немесе тұлға жолаушының атынан тасымалдауды брондауды жүзеге асыру кезінде авиакомпанияны рейс басталғанға дейін күнтізбелік 5 күннен кешіктірмей мынадай жағдайларда хабардар етеді:</w:t>
      </w:r>
    </w:p>
    <w:bookmarkEnd w:id="3"/>
    <w:p>
      <w:pPr>
        <w:spacing w:after="0"/>
        <w:ind w:left="0"/>
        <w:jc w:val="both"/>
      </w:pPr>
      <w:r>
        <w:rPr>
          <w:rFonts w:ascii="Times New Roman"/>
          <w:b w:val="false"/>
          <w:i w:val="false"/>
          <w:color w:val="000000"/>
          <w:sz w:val="28"/>
        </w:rPr>
        <w:t>
      1) жолаушының шектеулі қозғалысы;</w:t>
      </w:r>
    </w:p>
    <w:p>
      <w:pPr>
        <w:spacing w:after="0"/>
        <w:ind w:left="0"/>
        <w:jc w:val="both"/>
      </w:pPr>
      <w:r>
        <w:rPr>
          <w:rFonts w:ascii="Times New Roman"/>
          <w:b w:val="false"/>
          <w:i w:val="false"/>
          <w:color w:val="000000"/>
          <w:sz w:val="28"/>
        </w:rPr>
        <w:t>
      2) бала тасымалы;</w:t>
      </w:r>
    </w:p>
    <w:p>
      <w:pPr>
        <w:spacing w:after="0"/>
        <w:ind w:left="0"/>
        <w:jc w:val="both"/>
      </w:pPr>
      <w:r>
        <w:rPr>
          <w:rFonts w:ascii="Times New Roman"/>
          <w:b w:val="false"/>
          <w:i w:val="false"/>
          <w:color w:val="000000"/>
          <w:sz w:val="28"/>
        </w:rPr>
        <w:t>
      3) жолаушының өздігінен қозғалуына кедергі келтіретін көру (көрмеуі), есту қызметтерінің төмендеуі;</w:t>
      </w:r>
    </w:p>
    <w:p>
      <w:pPr>
        <w:spacing w:after="0"/>
        <w:ind w:left="0"/>
        <w:jc w:val="both"/>
      </w:pPr>
      <w:r>
        <w:rPr>
          <w:rFonts w:ascii="Times New Roman"/>
          <w:b w:val="false"/>
          <w:i w:val="false"/>
          <w:color w:val="000000"/>
          <w:sz w:val="28"/>
        </w:rPr>
        <w:t>
      4) осы тармақтың 3) тармақшасы жағдайында жетектеуші итті алып жүруі;</w:t>
      </w:r>
    </w:p>
    <w:p>
      <w:pPr>
        <w:spacing w:after="0"/>
        <w:ind w:left="0"/>
        <w:jc w:val="both"/>
      </w:pPr>
      <w:r>
        <w:rPr>
          <w:rFonts w:ascii="Times New Roman"/>
          <w:b w:val="false"/>
          <w:i w:val="false"/>
          <w:color w:val="000000"/>
          <w:sz w:val="28"/>
        </w:rPr>
        <w:t>
      5) инфекциялық аурудың болуы;</w:t>
      </w:r>
    </w:p>
    <w:p>
      <w:pPr>
        <w:spacing w:after="0"/>
        <w:ind w:left="0"/>
        <w:jc w:val="both"/>
      </w:pPr>
      <w:r>
        <w:rPr>
          <w:rFonts w:ascii="Times New Roman"/>
          <w:b w:val="false"/>
          <w:i w:val="false"/>
          <w:color w:val="000000"/>
          <w:sz w:val="28"/>
        </w:rPr>
        <w:t>
      6) 22 аптадан астам мерзімдегі жүктілік;</w:t>
      </w:r>
    </w:p>
    <w:p>
      <w:pPr>
        <w:spacing w:after="0"/>
        <w:ind w:left="0"/>
        <w:jc w:val="both"/>
      </w:pPr>
      <w:r>
        <w:rPr>
          <w:rFonts w:ascii="Times New Roman"/>
          <w:b w:val="false"/>
          <w:i w:val="false"/>
          <w:color w:val="000000"/>
          <w:sz w:val="28"/>
        </w:rPr>
        <w:t>
      7) балалар аутизмі, Аспергер синдромы, атиптік аутизмі бар болған жағдайда;</w:t>
      </w:r>
    </w:p>
    <w:p>
      <w:pPr>
        <w:spacing w:after="0"/>
        <w:ind w:left="0"/>
        <w:jc w:val="both"/>
      </w:pPr>
      <w:r>
        <w:rPr>
          <w:rFonts w:ascii="Times New Roman"/>
          <w:b w:val="false"/>
          <w:i w:val="false"/>
          <w:color w:val="000000"/>
          <w:sz w:val="28"/>
        </w:rPr>
        <w:t>
      8) жануарларды (құстарды) тасымалдау;</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тасымалдау нормасынан жоғары немесе ірі габаритті, ауыр салмақты багаждың болуы;</w:t>
      </w:r>
    </w:p>
    <w:p>
      <w:pPr>
        <w:spacing w:after="0"/>
        <w:ind w:left="0"/>
        <w:jc w:val="both"/>
      </w:pPr>
      <w:r>
        <w:rPr>
          <w:rFonts w:ascii="Times New Roman"/>
          <w:b w:val="false"/>
          <w:i w:val="false"/>
          <w:color w:val="000000"/>
          <w:sz w:val="28"/>
        </w:rPr>
        <w:t>
      10) әуе кемесінің салонында ғана тасымалдау қажет багаждың болуы;</w:t>
      </w:r>
    </w:p>
    <w:p>
      <w:pPr>
        <w:spacing w:after="0"/>
        <w:ind w:left="0"/>
        <w:jc w:val="both"/>
      </w:pPr>
      <w:r>
        <w:rPr>
          <w:rFonts w:ascii="Times New Roman"/>
          <w:b w:val="false"/>
          <w:i w:val="false"/>
          <w:color w:val="000000"/>
          <w:sz w:val="28"/>
        </w:rPr>
        <w:t>
      11) қару-жарақ, оқ-дәрілерді тасымалдау.</w:t>
      </w:r>
    </w:p>
    <w:p>
      <w:pPr>
        <w:spacing w:after="0"/>
        <w:ind w:left="0"/>
        <w:jc w:val="both"/>
      </w:pPr>
      <w:r>
        <w:rPr>
          <w:rFonts w:ascii="Times New Roman"/>
          <w:b w:val="false"/>
          <w:i w:val="false"/>
          <w:color w:val="000000"/>
          <w:sz w:val="28"/>
        </w:rPr>
        <w:t>
      Авиакомпания көрсетілген ақпаратты алғаннан кейін, егер көрсетілген 1), 4), 5), 8), 9), 10), және 11) тармақшаларында көзделген жағдайда әуе кемесінің техникалық мүмкіндіктеріне байланысты тасымалдауды орындай алмаса, жолаушыны тасымалдаудан бас тартатыны туралы 24 сағат ішінде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"33. Жүктілік мерзімі 34 аптадан асатын жүкті әйелдер тасымалдау басталғанға дейін 30 күннен ерте емес медициналық ұйыммен ресімделуі тиіс өзінің денсаулығының жай-күйі туралы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нысандағы (026/у) дәрігерлік-консультациялық комиссияның қорытындысын ұсынуы тиіс, ол тасымалдау басталғанға дейін күнтізбелік 30 күннен ерте емес мерзімде медициналық ұйымның ресімдеуімен рұқсат етіледі. Медициналық қорытындыда жүктілік мерзімі көрсетілуі және жүктілік ешқандай асқынуларсыз өтіп жатқанын растауы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"44. Тасымалдаушы мүгедектерге, халықтың жүріп-тұруы шектеулі топтары және балалар аутизмі, Аспергер синдромы, атиптік аутизмі бар жолаушыларға ұшу кезінде орналастыруды, ақпараттық қызмет көрсетуді, авиациялық қауіпсіздік қағидаларын орындау бойынша көмек көрсетуді, тамақтандыру қызметін көрсетуді, алғашқы медициналық көмек көрсетуді қоса алғанда, әуе кемесінің бортында коммуникация және қауіпсіз көмек көрсету бойынша практикалық дағдыларды меңгеретін бортсеріктердің қызмет көрсетуін қамтамасыз етеді.</w:t>
      </w:r>
    </w:p>
    <w:bookmarkEnd w:id="5"/>
    <w:p>
      <w:pPr>
        <w:spacing w:after="0"/>
        <w:ind w:left="0"/>
        <w:jc w:val="both"/>
      </w:pPr>
      <w:r>
        <w:rPr>
          <w:rFonts w:ascii="Times New Roman"/>
          <w:b w:val="false"/>
          <w:i w:val="false"/>
          <w:color w:val="000000"/>
          <w:sz w:val="28"/>
        </w:rPr>
        <w:t>
      Мүгедектерді, халықтың жүріп-тұруы шектеулі топтарын және балалар аутизмі, Аспергер синдромы, атиптік аутизмі бар жолаушыларды тасымалдау кезінде тіркеу бойынша тиісті рәсімдер жүргізілгеннен кейін авиакомпания (әуежай) өкілі олармен әуе кемесіне (нен) бірге ілесіп жүреді.</w:t>
      </w:r>
    </w:p>
    <w:p>
      <w:pPr>
        <w:spacing w:after="0"/>
        <w:ind w:left="0"/>
        <w:jc w:val="both"/>
      </w:pPr>
      <w:r>
        <w:rPr>
          <w:rFonts w:ascii="Times New Roman"/>
          <w:b w:val="false"/>
          <w:i w:val="false"/>
          <w:color w:val="000000"/>
          <w:sz w:val="28"/>
        </w:rPr>
        <w:t>
      Мүгедектерді, халықтың жүріп-тұруы шектеулі топтарын және балалар аутизмі, Аспергер синдромы, атиптік аутизмі бар жолаушыларды және бірге ілесіп жүретін адамдарды әуе кемесінің бортына отырғызу жолаушылардың негізгі бөлігін отырғызу жарияланғанға дейін бірінші кезекте және әуе кемесінен түсірілгеннен кейін соңғы кезекте жүргізіледі.</w:t>
      </w:r>
    </w:p>
    <w:p>
      <w:pPr>
        <w:spacing w:after="0"/>
        <w:ind w:left="0"/>
        <w:jc w:val="both"/>
      </w:pPr>
      <w:r>
        <w:rPr>
          <w:rFonts w:ascii="Times New Roman"/>
          <w:b w:val="false"/>
          <w:i w:val="false"/>
          <w:color w:val="000000"/>
          <w:sz w:val="28"/>
        </w:rPr>
        <w:t>
      Әуе кемесінің бортына жолаушыларды отырғызу жарияланған кезде уәкілетті агенттер бірге ілесіп жүрушісі жоқ кәмелетке толмаған жолаушыларды және балалары бар жолаушыларды алдын ала шақырады.";</w:t>
      </w:r>
    </w:p>
    <w:bookmarkStart w:name="z10" w:id="6"/>
    <w:p>
      <w:pPr>
        <w:spacing w:after="0"/>
        <w:ind w:left="0"/>
        <w:jc w:val="both"/>
      </w:pPr>
      <w:r>
        <w:rPr>
          <w:rFonts w:ascii="Times New Roman"/>
          <w:b w:val="false"/>
          <w:i w:val="false"/>
          <w:color w:val="000000"/>
          <w:sz w:val="28"/>
        </w:rPr>
        <w:t>
      мынадай мазмұндағы 44-1-тармақпен толықтырылсын:</w:t>
      </w:r>
    </w:p>
    <w:bookmarkEnd w:id="6"/>
    <w:bookmarkStart w:name="z11" w:id="7"/>
    <w:p>
      <w:pPr>
        <w:spacing w:after="0"/>
        <w:ind w:left="0"/>
        <w:jc w:val="both"/>
      </w:pPr>
      <w:r>
        <w:rPr>
          <w:rFonts w:ascii="Times New Roman"/>
          <w:b w:val="false"/>
          <w:i w:val="false"/>
          <w:color w:val="000000"/>
          <w:sz w:val="28"/>
        </w:rPr>
        <w:t xml:space="preserve">
      "44-1. Балалар аутизмі, Аспергер синдромы, атиптік аутизмі бар диагнозын растау үшін медициналық ұйыммен ресімделуі тиіс өзінің денсаулығының жай-күйі туралы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нысандағы (026/у) дәрігерлік-консультациялық комиссияның қорытындысы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"59. Тегін алып жүретін қол жүгі мен багаждың салмағын, габариттерін, нормаларын тасымалдаушы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"81. Жүкқұжат қағаз тасығышта немесе электрондық түрде беріледі. Қағаз тасығышта ресімдеу кезінде жүкқұжатқа жөнелтуші қол қойып, авиакомпанияға жүкпен бірге табысталады, ал электрондық түрде жүкқұжаты Қазақстан Республикасы Инвестициялар және даму министрінің 2015 жылғы 27 қарашадағы № 1118 </w:t>
      </w:r>
      <w:r>
        <w:rPr>
          <w:rFonts w:ascii="Times New Roman"/>
          <w:b w:val="false"/>
          <w:i w:val="false"/>
          <w:color w:val="000000"/>
          <w:sz w:val="28"/>
        </w:rPr>
        <w:t>бұйрығымен</w:t>
      </w:r>
      <w:r>
        <w:rPr>
          <w:rFonts w:ascii="Times New Roman"/>
          <w:b w:val="false"/>
          <w:i w:val="false"/>
          <w:color w:val="000000"/>
          <w:sz w:val="28"/>
        </w:rPr>
        <w:t xml:space="preserve"> бекітілген Әуе көлігімен багажды, пошта жөнелтілімдерін және жүктерді тасымалдау және өңдеу кезінде ақпараттық өзара іс-қимыл қағидаларына (Нормативтік құқықтық актілерді мемлекеттік тіркеу тізілімінде № 12545 болып тіркелген) сәйкес "Е-Freіght" ақпараттық жүйесі арқылы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 Жеке қызмет көрсету:</w:t>
      </w:r>
    </w:p>
    <w:bookmarkEnd w:id="10"/>
    <w:p>
      <w:pPr>
        <w:spacing w:after="0"/>
        <w:ind w:left="0"/>
        <w:jc w:val="both"/>
      </w:pPr>
      <w:r>
        <w:rPr>
          <w:rFonts w:ascii="Times New Roman"/>
          <w:b w:val="false"/>
          <w:i w:val="false"/>
          <w:color w:val="000000"/>
          <w:sz w:val="28"/>
        </w:rPr>
        <w:t>
      бүкіл ұшу кезінде әрбір жолаушыға қызмет көрсету;</w:t>
      </w:r>
    </w:p>
    <w:p>
      <w:pPr>
        <w:spacing w:after="0"/>
        <w:ind w:left="0"/>
        <w:jc w:val="both"/>
      </w:pPr>
      <w:r>
        <w:rPr>
          <w:rFonts w:ascii="Times New Roman"/>
          <w:b w:val="false"/>
          <w:i w:val="false"/>
          <w:color w:val="000000"/>
          <w:sz w:val="28"/>
        </w:rPr>
        <w:t>
      науқас, егде адамдарға, баласы бар жолаушыларға, мүгедектерге, халықтың қауқары аз топтарына және балалар аутизмі, Аспергер синдромы, атиптік аутизмі бар жолаушыларға ерекше көңіл бөлу;</w:t>
      </w:r>
    </w:p>
    <w:p>
      <w:pPr>
        <w:spacing w:after="0"/>
        <w:ind w:left="0"/>
        <w:jc w:val="both"/>
      </w:pPr>
      <w:r>
        <w:rPr>
          <w:rFonts w:ascii="Times New Roman"/>
          <w:b w:val="false"/>
          <w:i w:val="false"/>
          <w:color w:val="000000"/>
          <w:sz w:val="28"/>
        </w:rPr>
        <w:t>
      жеке жарықтандыруды және желдеткішті қосу;</w:t>
      </w:r>
    </w:p>
    <w:p>
      <w:pPr>
        <w:spacing w:after="0"/>
        <w:ind w:left="0"/>
        <w:jc w:val="both"/>
      </w:pPr>
      <w:r>
        <w:rPr>
          <w:rFonts w:ascii="Times New Roman"/>
          <w:b w:val="false"/>
          <w:i w:val="false"/>
          <w:color w:val="000000"/>
          <w:sz w:val="28"/>
        </w:rPr>
        <w:t>
      жолаушылардың сұрақтарына жауап беру;</w:t>
      </w:r>
    </w:p>
    <w:p>
      <w:pPr>
        <w:spacing w:after="0"/>
        <w:ind w:left="0"/>
        <w:jc w:val="both"/>
      </w:pPr>
      <w:r>
        <w:rPr>
          <w:rFonts w:ascii="Times New Roman"/>
          <w:b w:val="false"/>
          <w:i w:val="false"/>
          <w:color w:val="000000"/>
          <w:sz w:val="28"/>
        </w:rPr>
        <w:t>
      бала бесіктерін орнату және жабдықтау (өндіруші көздеген әуе кемесі типтерінде);</w:t>
      </w:r>
    </w:p>
    <w:p>
      <w:pPr>
        <w:spacing w:after="0"/>
        <w:ind w:left="0"/>
        <w:jc w:val="both"/>
      </w:pPr>
      <w:r>
        <w:rPr>
          <w:rFonts w:ascii="Times New Roman"/>
          <w:b w:val="false"/>
          <w:i w:val="false"/>
          <w:color w:val="000000"/>
          <w:sz w:val="28"/>
        </w:rPr>
        <w:t>
      еріп жүрушісі жоқ балаларға қызмет көрсету.".</w:t>
      </w:r>
    </w:p>
    <w:bookmarkStart w:name="z19"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1"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Индустрия және </w:t>
            </w:r>
            <w:r>
              <w:br/>
            </w:r>
            <w:r>
              <w:rPr>
                <w:rFonts w:ascii="Times New Roman"/>
                <w:b w:val="false"/>
                <w:i/>
                <w:color w:val="000000"/>
                <w:sz w:val="20"/>
              </w:rPr>
              <w:t xml:space="preserve">инфрақұрылымдық даму </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