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07ba" w14:textId="aef0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31 желтоқсандағы № 709 бұйрығы. Қазақстан Республикасының Әділет министрлігінде 2021 жылғы 12 қаңтарда № 22058 болып тіркелді. Күші жойылды - Қазақстан Республикасы Өнеркәсіп және құрылыс министрінің 2023 жылғы 8 желтоқсандағы № 117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08.12.2023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20498 болып тіркелген, Қазақстан Республикасы нормативтік құқықтық актілерінің эталондық бақылау банкінде 2020 жылғы 28 сәуірде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көмегін алуға үміткер отбасының (Қазақстан Республикасы азаматының) жиынтық табысын есептеу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Отбасының жиынтық табысын есептеген кезде мынадай:</w:t>
      </w:r>
    </w:p>
    <w:bookmarkEnd w:id="3"/>
    <w:p>
      <w:pPr>
        <w:spacing w:after="0"/>
        <w:ind w:left="0"/>
        <w:jc w:val="both"/>
      </w:pPr>
      <w:r>
        <w:rPr>
          <w:rFonts w:ascii="Times New Roman"/>
          <w:b w:val="false"/>
          <w:i w:val="false"/>
          <w:color w:val="000000"/>
          <w:sz w:val="28"/>
        </w:rPr>
        <w:t>
      1) толық мемлекеттік қамсыздандырудағы адамдар;</w:t>
      </w:r>
    </w:p>
    <w:p>
      <w:pPr>
        <w:spacing w:after="0"/>
        <w:ind w:left="0"/>
        <w:jc w:val="both"/>
      </w:pPr>
      <w:r>
        <w:rPr>
          <w:rFonts w:ascii="Times New Roman"/>
          <w:b w:val="false"/>
          <w:i w:val="false"/>
          <w:color w:val="000000"/>
          <w:sz w:val="28"/>
        </w:rPr>
        <w:t>
      2) мерзімді әскери қызметтегі адамдар;</w:t>
      </w:r>
    </w:p>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бір елді мекен шегінде тіркелген бірге тұратын, мүліктік және жеке мүліктік емес құқықтармен және некеден (ерлі-зайыптылықтан), туыстықтан, жекжаттықтан, бала асырап алудан немесе балаларды тәрбиеге алудың өзге нысандарынан туындайтын міндеттермен байланысты отбасы мүшелері, сондай-ақ іс жүзінде бірге тұратын, бірақ некеде тұрмайтын бірге тұратын адамдар ескеріледі.</w:t>
      </w:r>
    </w:p>
    <w:p>
      <w:pPr>
        <w:spacing w:after="0"/>
        <w:ind w:left="0"/>
        <w:jc w:val="both"/>
      </w:pPr>
      <w:r>
        <w:rPr>
          <w:rFonts w:ascii="Times New Roman"/>
          <w:b w:val="false"/>
          <w:i w:val="false"/>
          <w:color w:val="000000"/>
          <w:sz w:val="28"/>
        </w:rPr>
        <w:t>
      Бірге тұру фактісі:</w:t>
      </w:r>
    </w:p>
    <w:p>
      <w:pPr>
        <w:spacing w:after="0"/>
        <w:ind w:left="0"/>
        <w:jc w:val="both"/>
      </w:pPr>
      <w:r>
        <w:rPr>
          <w:rFonts w:ascii="Times New Roman"/>
          <w:b w:val="false"/>
          <w:i w:val="false"/>
          <w:color w:val="000000"/>
          <w:sz w:val="28"/>
        </w:rPr>
        <w:t>
      отбасының тұрғылықты жерінен тыс жерде еңбек қызметін жүзеге асыратын еңбекке қабілетті отбасы мүшелеріне;</w:t>
      </w:r>
    </w:p>
    <w:p>
      <w:pPr>
        <w:spacing w:after="0"/>
        <w:ind w:left="0"/>
        <w:jc w:val="both"/>
      </w:pPr>
      <w:r>
        <w:rPr>
          <w:rFonts w:ascii="Times New Roman"/>
          <w:b w:val="false"/>
          <w:i w:val="false"/>
          <w:color w:val="000000"/>
          <w:sz w:val="28"/>
        </w:rPr>
        <w:t>
      мемлекеттің толық қамсыздандыруындағы ұйымдардан басқа, интернат ұйымдарында оқитын, сондай-ақ Қазақстан Республикасының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балаларға олар кәмелеттік жасқа толғаннан кейін білім беру ұйымдарын бітіретін уақытқа дейін (бірақ жиырма үш жасқа толғанға дейін) талап етілмейді.</w:t>
      </w:r>
    </w:p>
    <w:p>
      <w:pPr>
        <w:spacing w:after="0"/>
        <w:ind w:left="0"/>
        <w:jc w:val="both"/>
      </w:pPr>
      <w:r>
        <w:rPr>
          <w:rFonts w:ascii="Times New Roman"/>
          <w:b w:val="false"/>
          <w:i w:val="false"/>
          <w:color w:val="000000"/>
          <w:sz w:val="28"/>
        </w:rPr>
        <w:t>
      Тұрғын үй көмегін алуға үміткер отбасының құрамы тұрғын үй көмегіне өтініш берген сәтінде есепке алынады.";</w:t>
      </w:r>
    </w:p>
    <w:bookmarkStart w:name="z6" w:id="4"/>
    <w:p>
      <w:pPr>
        <w:spacing w:after="0"/>
        <w:ind w:left="0"/>
        <w:jc w:val="both"/>
      </w:pPr>
      <w:r>
        <w:rPr>
          <w:rFonts w:ascii="Times New Roman"/>
          <w:b w:val="false"/>
          <w:i w:val="false"/>
          <w:color w:val="000000"/>
          <w:sz w:val="28"/>
        </w:rPr>
        <w:t>
      мынадай мазмұндағы 9-1-тармақпен толықтырылсын:</w:t>
      </w:r>
    </w:p>
    <w:bookmarkEnd w:id="4"/>
    <w:bookmarkStart w:name="z7" w:id="5"/>
    <w:p>
      <w:pPr>
        <w:spacing w:after="0"/>
        <w:ind w:left="0"/>
        <w:jc w:val="both"/>
      </w:pPr>
      <w:r>
        <w:rPr>
          <w:rFonts w:ascii="Times New Roman"/>
          <w:b w:val="false"/>
          <w:i w:val="false"/>
          <w:color w:val="000000"/>
          <w:sz w:val="28"/>
        </w:rPr>
        <w:t>
      "9-1. Есептік кезеңде құрамында өзгерістер болған отбасының (азаматтың) жиынтық табысын есептеу кезінде келген отбасы мүшесінің табысы келген күнінен бастап есепке алынады. Есепті кезеңде отбасы мүшесі кеткен кезде отбасының (азаматтың) жиынтық табысы кеткен күнінен бастап отбасының кеткен мүшесіне келетін жан басына шаққандағы орташа табыс шегеріле отырып есептеледі.";</w:t>
      </w:r>
    </w:p>
    <w:bookmarkEnd w:id="5"/>
    <w:bookmarkStart w:name="z8" w:id="6"/>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"5) балаларын және басқа да асырауындағыларды асырап-бағудан жалтарған кезде:</w:t>
      </w:r>
    </w:p>
    <w:bookmarkEnd w:id="7"/>
    <w:p>
      <w:pPr>
        <w:spacing w:after="0"/>
        <w:ind w:left="0"/>
        <w:jc w:val="both"/>
      </w:pPr>
      <w:r>
        <w:rPr>
          <w:rFonts w:ascii="Times New Roman"/>
          <w:b w:val="false"/>
          <w:i w:val="false"/>
          <w:color w:val="000000"/>
          <w:sz w:val="28"/>
        </w:rPr>
        <w:t>
      тиісті құқық қорғау органының анықтамасымен немесе учаскелік комиссияның қорытындысымен расталатын спирттік ішімдіктерді, есірткі заттарын құмарлықпен салынып пайдалануына;</w:t>
      </w:r>
    </w:p>
    <w:p>
      <w:pPr>
        <w:spacing w:after="0"/>
        <w:ind w:left="0"/>
        <w:jc w:val="both"/>
      </w:pPr>
      <w:r>
        <w:rPr>
          <w:rFonts w:ascii="Times New Roman"/>
          <w:b w:val="false"/>
          <w:i w:val="false"/>
          <w:color w:val="000000"/>
          <w:sz w:val="28"/>
        </w:rPr>
        <w:t>
      сот шешімімен расталатын құмар ойындармен және бәс тігумен байланысты жиынтық табыс алиментті ескермей есептеледі.".</w:t>
      </w:r>
    </w:p>
    <w:bookmarkStart w:name="z10"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