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d0aef" w14:textId="85d0a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Шортанды ауданының аумағында орналасқан Ключи (Взрыв) тоғанының су қорғау аймағы мен белдеуін және оларды шаруашылыққа пайдалану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2020 жылғы 13 шілдедегі № А-7/361 қаулысы. Ақмола облысының Әділет департаментінде 2020 жылғы 17 шілдеде № 7963 болып тіркелді.</w:t>
      </w:r>
    </w:p>
    <w:p>
      <w:pPr>
        <w:spacing w:after="0"/>
        <w:ind w:left="0"/>
        <w:jc w:val="both"/>
      </w:pPr>
      <w:bookmarkStart w:name="z1" w:id="0"/>
      <w:r>
        <w:rPr>
          <w:rFonts w:ascii="Times New Roman"/>
          <w:b w:val="false"/>
          <w:i w:val="false"/>
          <w:color w:val="000000"/>
          <w:sz w:val="28"/>
        </w:rPr>
        <w:t xml:space="preserve">
      2003 жылғы 9 шілдедегі Қазақстан Республикасының Су кодексінің </w:t>
      </w:r>
      <w:r>
        <w:rPr>
          <w:rFonts w:ascii="Times New Roman"/>
          <w:b w:val="false"/>
          <w:i w:val="false"/>
          <w:color w:val="000000"/>
          <w:sz w:val="28"/>
        </w:rPr>
        <w:t>39-бабына</w:t>
      </w:r>
      <w:r>
        <w:rPr>
          <w:rFonts w:ascii="Times New Roman"/>
          <w:b w:val="false"/>
          <w:i w:val="false"/>
          <w:color w:val="000000"/>
          <w:sz w:val="28"/>
        </w:rPr>
        <w:t xml:space="preserve">, "Су қорғау аймақтары мен белдеулерiн белгiлеу қағидаларын бекiту туралы" Қазақстан Республикасы Ауыл шаруашылығы министрінің 2015 жылғы 18 мамырдағы № 19-1/446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11838 болып тіркелген)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Ақмола облысы Шортанды ауданының аумағында орналасқан Ключи (Взрыв) тоғанының су қорғау аймағы мен белдеуі белгіленсін.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Ақмола облысы Шортанды ауданының аумағында орналасқан Ключи (Взрыв) тоғанының су қорғау аймағы мен белдеуін шаруашылыққа пайдалану режимі белгіленсін.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Ақмола облысы әкімінің орынбасары Ғ.К. Әбдіхалықовқа жүктелсін.</w:t>
      </w:r>
    </w:p>
    <w:bookmarkEnd w:id="3"/>
    <w:bookmarkStart w:name="z5" w:id="4"/>
    <w:p>
      <w:pPr>
        <w:spacing w:after="0"/>
        <w:ind w:left="0"/>
        <w:jc w:val="both"/>
      </w:pPr>
      <w:r>
        <w:rPr>
          <w:rFonts w:ascii="Times New Roman"/>
          <w:b w:val="false"/>
          <w:i w:val="false"/>
          <w:color w:val="000000"/>
          <w:sz w:val="28"/>
        </w:rPr>
        <w:t>
      4.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Е.Маржикпаев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Тауарлар мен көрсетілетін қызметтердің</w:t>
            </w:r>
          </w:p>
          <w:p>
            <w:pPr>
              <w:spacing w:after="20"/>
              <w:ind w:left="20"/>
              <w:jc w:val="both"/>
            </w:pPr>
            <w:r>
              <w:rPr>
                <w:rFonts w:ascii="Times New Roman"/>
                <w:b w:val="false"/>
                <w:i/>
                <w:color w:val="000000"/>
                <w:sz w:val="20"/>
              </w:rPr>
              <w:t>сапасы мен қауіпсіздігін бақылау комитетінің</w:t>
            </w:r>
          </w:p>
          <w:p>
            <w:pPr>
              <w:spacing w:after="20"/>
              <w:ind w:left="20"/>
              <w:jc w:val="both"/>
            </w:pPr>
            <w:r>
              <w:rPr>
                <w:rFonts w:ascii="Times New Roman"/>
                <w:b w:val="false"/>
                <w:i/>
                <w:color w:val="000000"/>
                <w:sz w:val="20"/>
              </w:rPr>
              <w:t>Ақмола облысы бойынша тауарлар</w:t>
            </w:r>
          </w:p>
          <w:p>
            <w:pPr>
              <w:spacing w:after="20"/>
              <w:ind w:left="20"/>
              <w:jc w:val="both"/>
            </w:pPr>
            <w:r>
              <w:rPr>
                <w:rFonts w:ascii="Times New Roman"/>
                <w:b w:val="false"/>
                <w:i/>
                <w:color w:val="000000"/>
                <w:sz w:val="20"/>
              </w:rPr>
              <w:t>мен көрсетілетін қызметтердің</w:t>
            </w:r>
          </w:p>
          <w:p>
            <w:pPr>
              <w:spacing w:after="20"/>
              <w:ind w:left="20"/>
              <w:jc w:val="both"/>
            </w:pPr>
            <w:r>
              <w:rPr>
                <w:rFonts w:ascii="Times New Roman"/>
                <w:b w:val="false"/>
                <w:i/>
                <w:color w:val="000000"/>
                <w:sz w:val="20"/>
              </w:rPr>
              <w:t>сапасы мен қауіпсіздігін бақылау</w:t>
            </w:r>
          </w:p>
          <w:p>
            <w:pPr>
              <w:spacing w:after="20"/>
              <w:ind w:left="20"/>
              <w:jc w:val="both"/>
            </w:pPr>
            <w:r>
              <w:rPr>
                <w:rFonts w:ascii="Times New Roman"/>
                <w:b w:val="false"/>
                <w:i/>
                <w:color w:val="000000"/>
                <w:sz w:val="20"/>
              </w:rPr>
              <w:t>департаменті" республикалық</w:t>
            </w:r>
          </w:p>
          <w:p>
            <w:pPr>
              <w:spacing w:after="20"/>
              <w:ind w:left="20"/>
              <w:jc w:val="both"/>
            </w:pPr>
            <w:r>
              <w:rPr>
                <w:rFonts w:ascii="Times New Roman"/>
                <w:b w:val="false"/>
                <w:i/>
                <w:color w:val="000000"/>
                <w:sz w:val="20"/>
              </w:rPr>
              <w:t>мемлекеттік мекемесі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геология және табиғи</w:t>
            </w:r>
          </w:p>
          <w:p>
            <w:pPr>
              <w:spacing w:after="20"/>
              <w:ind w:left="20"/>
              <w:jc w:val="both"/>
            </w:pPr>
            <w:r>
              <w:rPr>
                <w:rFonts w:ascii="Times New Roman"/>
                <w:b w:val="false"/>
                <w:i/>
                <w:color w:val="000000"/>
                <w:sz w:val="20"/>
              </w:rPr>
              <w:t>ресурстар министрлігі</w:t>
            </w:r>
          </w:p>
          <w:p>
            <w:pPr>
              <w:spacing w:after="20"/>
              <w:ind w:left="20"/>
              <w:jc w:val="both"/>
            </w:pPr>
            <w:r>
              <w:rPr>
                <w:rFonts w:ascii="Times New Roman"/>
                <w:b w:val="false"/>
                <w:i/>
                <w:color w:val="000000"/>
                <w:sz w:val="20"/>
              </w:rPr>
              <w:t>Су ресурстары комитетінің</w:t>
            </w:r>
          </w:p>
          <w:p>
            <w:pPr>
              <w:spacing w:after="20"/>
              <w:ind w:left="20"/>
              <w:jc w:val="both"/>
            </w:pPr>
            <w:r>
              <w:rPr>
                <w:rFonts w:ascii="Times New Roman"/>
                <w:b w:val="false"/>
                <w:i/>
                <w:color w:val="000000"/>
                <w:sz w:val="20"/>
              </w:rPr>
              <w:t>Су ресурстарын пайдалануды</w:t>
            </w:r>
          </w:p>
          <w:p>
            <w:pPr>
              <w:spacing w:after="20"/>
              <w:ind w:left="20"/>
              <w:jc w:val="both"/>
            </w:pPr>
            <w:r>
              <w:rPr>
                <w:rFonts w:ascii="Times New Roman"/>
                <w:b w:val="false"/>
                <w:i/>
                <w:color w:val="000000"/>
                <w:sz w:val="20"/>
              </w:rPr>
              <w:t>реттеу және қорғау жөніндегі</w:t>
            </w:r>
          </w:p>
          <w:p>
            <w:pPr>
              <w:spacing w:after="20"/>
              <w:ind w:left="20"/>
              <w:jc w:val="both"/>
            </w:pPr>
            <w:r>
              <w:rPr>
                <w:rFonts w:ascii="Times New Roman"/>
                <w:b w:val="false"/>
                <w:i/>
                <w:color w:val="000000"/>
                <w:sz w:val="20"/>
              </w:rPr>
              <w:t>Есіл бассейндік инспекциясы"</w:t>
            </w:r>
          </w:p>
          <w:p>
            <w:pPr>
              <w:spacing w:after="20"/>
              <w:ind w:left="20"/>
              <w:jc w:val="both"/>
            </w:pPr>
            <w:r>
              <w:rPr>
                <w:rFonts w:ascii="Times New Roman"/>
                <w:b w:val="false"/>
                <w:i/>
                <w:color w:val="000000"/>
                <w:sz w:val="20"/>
              </w:rPr>
              <w:t>республикалық мемлекеттік</w:t>
            </w:r>
          </w:p>
          <w:p>
            <w:pPr>
              <w:spacing w:after="20"/>
              <w:ind w:left="20"/>
              <w:jc w:val="both"/>
            </w:pPr>
            <w:r>
              <w:rPr>
                <w:rFonts w:ascii="Times New Roman"/>
                <w:b w:val="false"/>
                <w:i/>
                <w:color w:val="000000"/>
                <w:sz w:val="20"/>
              </w:rPr>
              <w:t>мекемесі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2020 жылғы 13 шілдедегі</w:t>
            </w:r>
            <w:r>
              <w:br/>
            </w:r>
            <w:r>
              <w:rPr>
                <w:rFonts w:ascii="Times New Roman"/>
                <w:b w:val="false"/>
                <w:i w:val="false"/>
                <w:color w:val="000000"/>
                <w:sz w:val="20"/>
              </w:rPr>
              <w:t>№ А-7/361 қаулысына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Ақмола облысы Шортанды ауданының аумағында орналасқан Ключи (Взрыв) тоғанының су қорғау аймағы мен белдеуі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Ключи (Взрыв) тоғаны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Шортанды ауданы, Бозайғыр ауылдық округі, Ключи ауылынан 5 шақырымда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2020 жылғы 13 шілдедегі</w:t>
            </w:r>
            <w:r>
              <w:br/>
            </w:r>
            <w:r>
              <w:rPr>
                <w:rFonts w:ascii="Times New Roman"/>
                <w:b w:val="false"/>
                <w:i w:val="false"/>
                <w:color w:val="000000"/>
                <w:sz w:val="20"/>
              </w:rPr>
              <w:t>№ А-7/361 қаулысына</w:t>
            </w:r>
            <w:r>
              <w:br/>
            </w:r>
            <w:r>
              <w:rPr>
                <w:rFonts w:ascii="Times New Roman"/>
                <w:b w:val="false"/>
                <w:i w:val="false"/>
                <w:color w:val="000000"/>
                <w:sz w:val="20"/>
              </w:rPr>
              <w:t>2-қосымша</w:t>
            </w:r>
          </w:p>
        </w:tc>
      </w:tr>
    </w:tbl>
    <w:bookmarkStart w:name="z9" w:id="6"/>
    <w:p>
      <w:pPr>
        <w:spacing w:after="0"/>
        <w:ind w:left="0"/>
        <w:jc w:val="left"/>
      </w:pPr>
      <w:r>
        <w:rPr>
          <w:rFonts w:ascii="Times New Roman"/>
          <w:b/>
          <w:i w:val="false"/>
          <w:color w:val="000000"/>
        </w:rPr>
        <w:t xml:space="preserve"> Ақмола облысы Шортанды ауданының аумағында орналасқан Ключи (Взрыв) тоғанының су қорғау аймағы мен белдеуін шаруашылыққа пайдалану режимі</w:t>
      </w:r>
    </w:p>
    <w:bookmarkEnd w:id="6"/>
    <w:bookmarkStart w:name="z10" w:id="7"/>
    <w:p>
      <w:pPr>
        <w:spacing w:after="0"/>
        <w:ind w:left="0"/>
        <w:jc w:val="both"/>
      </w:pPr>
      <w:r>
        <w:rPr>
          <w:rFonts w:ascii="Times New Roman"/>
          <w:b w:val="false"/>
          <w:i w:val="false"/>
          <w:color w:val="000000"/>
          <w:sz w:val="28"/>
        </w:rPr>
        <w:t>
      1. Елдi мекендердегі су қорғау аймағы шегінде су объектiсiнiң ластануын және қоқыстануын болдырмайтын пайдалану режимі сақталуы тиіс.</w:t>
      </w:r>
    </w:p>
    <w:bookmarkEnd w:id="7"/>
    <w:bookmarkStart w:name="z11" w:id="8"/>
    <w:p>
      <w:pPr>
        <w:spacing w:after="0"/>
        <w:ind w:left="0"/>
        <w:jc w:val="both"/>
      </w:pPr>
      <w:r>
        <w:rPr>
          <w:rFonts w:ascii="Times New Roman"/>
          <w:b w:val="false"/>
          <w:i w:val="false"/>
          <w:color w:val="000000"/>
          <w:sz w:val="28"/>
        </w:rPr>
        <w:t>
      2. Су қорғау белдеулерінің шегінде:</w:t>
      </w:r>
    </w:p>
    <w:bookmarkEnd w:id="8"/>
    <w:bookmarkStart w:name="z12" w:id="9"/>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9"/>
    <w:bookmarkStart w:name="z13" w:id="10"/>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 салмай ғимараттар мен құрылыстарды салуға және пайдалануға;</w:t>
      </w:r>
    </w:p>
    <w:bookmarkEnd w:id="10"/>
    <w:bookmarkStart w:name="z14" w:id="11"/>
    <w:p>
      <w:pPr>
        <w:spacing w:after="0"/>
        <w:ind w:left="0"/>
        <w:jc w:val="both"/>
      </w:pPr>
      <w:r>
        <w:rPr>
          <w:rFonts w:ascii="Times New Roman"/>
          <w:b w:val="false"/>
          <w:i w:val="false"/>
          <w:color w:val="000000"/>
          <w:sz w:val="28"/>
        </w:rPr>
        <w:t>
      3) бау-бақша егуге және саяжай салуға жер учаскелерін беруге;</w:t>
      </w:r>
    </w:p>
    <w:bookmarkEnd w:id="11"/>
    <w:bookmarkStart w:name="z15" w:id="12"/>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12"/>
    <w:bookmarkStart w:name="z16" w:id="13"/>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13"/>
    <w:bookmarkStart w:name="z17" w:id="14"/>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bookmarkEnd w:id="14"/>
    <w:bookmarkStart w:name="z18" w:id="15"/>
    <w:p>
      <w:pPr>
        <w:spacing w:after="0"/>
        <w:ind w:left="0"/>
        <w:jc w:val="both"/>
      </w:pPr>
      <w:r>
        <w:rPr>
          <w:rFonts w:ascii="Times New Roman"/>
          <w:b w:val="false"/>
          <w:i w:val="false"/>
          <w:color w:val="000000"/>
          <w:sz w:val="28"/>
        </w:rPr>
        <w:t>
      7) пестицидтер мен тыңайтқыштардың барлық түрлерін қолдануға жол берілмейді.</w:t>
      </w:r>
    </w:p>
    <w:bookmarkEnd w:id="15"/>
    <w:bookmarkStart w:name="z19" w:id="16"/>
    <w:p>
      <w:pPr>
        <w:spacing w:after="0"/>
        <w:ind w:left="0"/>
        <w:jc w:val="both"/>
      </w:pPr>
      <w:r>
        <w:rPr>
          <w:rFonts w:ascii="Times New Roman"/>
          <w:b w:val="false"/>
          <w:i w:val="false"/>
          <w:color w:val="000000"/>
          <w:sz w:val="28"/>
        </w:rPr>
        <w:t>
      3. Су қорғау аймақтарының шегінде:</w:t>
      </w:r>
    </w:p>
    <w:bookmarkEnd w:id="16"/>
    <w:bookmarkStart w:name="z20" w:id="17"/>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17"/>
    <w:bookmarkStart w:name="z21" w:id="18"/>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18"/>
    <w:bookmarkStart w:name="z22" w:id="19"/>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19"/>
    <w:bookmarkStart w:name="z23" w:id="20"/>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20"/>
    <w:bookmarkStart w:name="z24" w:id="21"/>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21"/>
    <w:bookmarkStart w:name="z25" w:id="22"/>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22"/>
    <w:bookmarkStart w:name="z26" w:id="23"/>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w:t>
      </w:r>
    </w:p>
    <w:bookmarkEnd w:id="23"/>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