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22557" w14:textId="84225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ауданында тұрғын үй көмегін көрсету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Астрахан аудандық мәслихатының 2020 жылғы 4 қыркүйектегі № 6С-71-4 шешімі. Ақмола облысының Әділет департаментінде 2020 жылғы 11 қыркүйекте № 8019 болып тіркелді. Күші жойылды - Ақмола облысы Астрахан аудандық мәслихатының 2024 жылғы 23 тамыздағы № 8С-24-3 шешімімен.</w:t>
      </w:r>
    </w:p>
    <w:p>
      <w:pPr>
        <w:spacing w:after="0"/>
        <w:ind w:left="0"/>
        <w:jc w:val="both"/>
      </w:pPr>
      <w:r>
        <w:rPr>
          <w:rFonts w:ascii="Times New Roman"/>
          <w:b w:val="false"/>
          <w:i w:val="false"/>
          <w:color w:val="ff0000"/>
          <w:sz w:val="28"/>
        </w:rPr>
        <w:t xml:space="preserve">
      Ескерту. Күші жойылды - Ақмола облысы Астрахан аудандық мәслихатының 23.08.2024 </w:t>
      </w:r>
      <w:r>
        <w:rPr>
          <w:rFonts w:ascii="Times New Roman"/>
          <w:b w:val="false"/>
          <w:i w:val="false"/>
          <w:color w:val="ff0000"/>
          <w:sz w:val="28"/>
        </w:rPr>
        <w:t>№ 8С-24-3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Астрахан ауданында тұрғын үй көмегін көрсету мөлшерін және тәртібін айқындалсын.</w:t>
      </w:r>
    </w:p>
    <w:bookmarkEnd w:id="1"/>
    <w:bookmarkStart w:name="z3" w:id="2"/>
    <w:p>
      <w:pPr>
        <w:spacing w:after="0"/>
        <w:ind w:left="0"/>
        <w:jc w:val="both"/>
      </w:pPr>
      <w:r>
        <w:rPr>
          <w:rFonts w:ascii="Times New Roman"/>
          <w:b w:val="false"/>
          <w:i w:val="false"/>
          <w:color w:val="000000"/>
          <w:sz w:val="28"/>
        </w:rPr>
        <w:t>
      2. Астрахан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Астрахан аудандық мәслихатының "Астрахан ауданында тұратын аз қамтылған отбасыларға (азаматтарға) тұрғын үй көмегін көрсетудің тәртібі мен мөлшерін айқындау туралы" 2016 жылғы 26 тамыздағы № 6С-8-6 (Нормативтік құқықтық актілерді мемлекеттік тіркеу тізілімінде № 5545 тіркелген, 2016 жылғы 6 қазанда "Әділет" ақпараттық-құқықтық жүйесінде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Астрахан аудандық мәслихатының "Астрахан аудандық мәслихатының 2016 жылғы 26 тамыздағы № 6С-8-6 "Астрахан ауданында тұратын аз қамтылған отбасыларға (азаматтарға) тұрғын үй көмегін көрсетудің тәртібі мен мөлшерін айқындау туралы" шешіміне өзгеріс енгізу туралы" 2018 жылғы 9 қарашадағы № 6С-44-4 (Нормативтік құқықтық актілерді мемлекеттік тіркеу тізілімінде № 6878 тіркелген, 2018 жылғы 6 желтоқсанда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w:t>
            </w:r>
          </w:p>
          <w:p>
            <w:pPr>
              <w:spacing w:after="20"/>
              <w:ind w:left="20"/>
              <w:jc w:val="both"/>
            </w:pPr>
          </w:p>
          <w:p>
            <w:pPr>
              <w:spacing w:after="20"/>
              <w:ind w:left="20"/>
              <w:jc w:val="both"/>
            </w:pPr>
            <w:r>
              <w:rPr>
                <w:rFonts w:ascii="Times New Roman"/>
                <w:b w:val="false"/>
                <w:i/>
                <w:color w:val="000000"/>
                <w:sz w:val="20"/>
              </w:rPr>
              <w:t>мәслихат сессиясының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А.Бейсенбенов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4 қыркүйектегі</w:t>
            </w:r>
            <w:r>
              <w:br/>
            </w:r>
            <w:r>
              <w:rPr>
                <w:rFonts w:ascii="Times New Roman"/>
                <w:b w:val="false"/>
                <w:i w:val="false"/>
                <w:color w:val="000000"/>
                <w:sz w:val="20"/>
              </w:rPr>
              <w:t>№ 6С-71-4 шешіміне</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Астрахан ауданында тұрғын үй көмегін көрсету мөлшері және тәртібі</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Тұрғын үй көмегi жергiлiктi бюджет қаражаты есебiнен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 Астрахан ауданында тұратындарға ұсынылады.</w:t>
      </w:r>
    </w:p>
    <w:bookmarkEnd w:id="8"/>
    <w:bookmarkStart w:name="z11" w:id="9"/>
    <w:p>
      <w:pPr>
        <w:spacing w:after="0"/>
        <w:ind w:left="0"/>
        <w:jc w:val="both"/>
      </w:pPr>
      <w:r>
        <w:rPr>
          <w:rFonts w:ascii="Times New Roman"/>
          <w:b w:val="false"/>
          <w:i w:val="false"/>
          <w:color w:val="000000"/>
          <w:sz w:val="28"/>
        </w:rPr>
        <w:t>
      2. Тұрғын үй көмегін тағайындауды уәкілетті орган – "Астрахан ауданының жұмыспен қамту және әлеуметтік бағдарламалар бөлімі" мемлекеттік мекемесі (бұдан әрі - уәкілетті орган) жүзеге асырады.</w:t>
      </w:r>
    </w:p>
    <w:bookmarkEnd w:id="9"/>
    <w:bookmarkStart w:name="z12" w:id="10"/>
    <w:p>
      <w:pPr>
        <w:spacing w:after="0"/>
        <w:ind w:left="0"/>
        <w:jc w:val="left"/>
      </w:pPr>
      <w:r>
        <w:rPr>
          <w:rFonts w:ascii="Times New Roman"/>
          <w:b/>
          <w:i w:val="false"/>
          <w:color w:val="000000"/>
        </w:rPr>
        <w:t xml:space="preserve"> 2-тарау. Тұрғын үй көмегін көрсету мөлшері</w:t>
      </w:r>
    </w:p>
    <w:bookmarkEnd w:id="10"/>
    <w:bookmarkStart w:name="z13" w:id="11"/>
    <w:p>
      <w:pPr>
        <w:spacing w:after="0"/>
        <w:ind w:left="0"/>
        <w:jc w:val="both"/>
      </w:pPr>
      <w:r>
        <w:rPr>
          <w:rFonts w:ascii="Times New Roman"/>
          <w:b w:val="false"/>
          <w:i w:val="false"/>
          <w:color w:val="000000"/>
          <w:sz w:val="28"/>
        </w:rPr>
        <w:t>
      3. Отбасының (азаматтың) жиынтық табысын уәкілетті орган қолданыстағы заңнамаларда белгіленген тәртіпте тұрғын үй көмегін тағайындауға өтініш берген тоқсанның алдындағы тоқсанға есептейді.</w:t>
      </w:r>
    </w:p>
    <w:bookmarkEnd w:id="11"/>
    <w:bookmarkStart w:name="z14" w:id="12"/>
    <w:p>
      <w:pPr>
        <w:spacing w:after="0"/>
        <w:ind w:left="0"/>
        <w:jc w:val="both"/>
      </w:pPr>
      <w:r>
        <w:rPr>
          <w:rFonts w:ascii="Times New Roman"/>
          <w:b w:val="false"/>
          <w:i w:val="false"/>
          <w:color w:val="000000"/>
          <w:sz w:val="28"/>
        </w:rPr>
        <w:t>
      4. Шекті жол берілетін шығыстар үлесі:</w:t>
      </w:r>
    </w:p>
    <w:bookmarkEnd w:id="12"/>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отбасының (азаматтың) жиынтық кірісіне 10 % (пайыз) мөлшерінде белгіленеді.</w:t>
      </w:r>
    </w:p>
    <w:bookmarkStart w:name="z15" w:id="13"/>
    <w:p>
      <w:pPr>
        <w:spacing w:after="0"/>
        <w:ind w:left="0"/>
        <w:jc w:val="both"/>
      </w:pPr>
      <w:r>
        <w:rPr>
          <w:rFonts w:ascii="Times New Roman"/>
          <w:b w:val="false"/>
          <w:i w:val="false"/>
          <w:color w:val="000000"/>
          <w:sz w:val="28"/>
        </w:rPr>
        <w:t>
      5.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шығыстардың, мемлекеттік тұрғын үй қорынан тұрғынжайды және жеке тұрғын үй қорынан жергілікті атқарушы орган жалға алған тұрғынжайды пайдаланғаны үшін шығыстардың және коммуналдық көрсетілетін қызметтерді белгіленген көлем нормасынан артық тұтыну төлемдері жалпы негізде жүргізіледі. Өтемақы шараларымен қамтамасыз етілетін тұрғын үй алаңының нормасы бір адамға он сегіз шаршы метр қабылданады. Жалғыз тұратын азаматтар үшін, өтемақы шараларымен қамтамасыз етілетін тұрғын үй алаңының нормасы отыз шаршы метр болып қабылданады.</w:t>
      </w:r>
    </w:p>
    <w:bookmarkEnd w:id="13"/>
    <w:bookmarkStart w:name="z16" w:id="14"/>
    <w:p>
      <w:pPr>
        <w:spacing w:after="0"/>
        <w:ind w:left="0"/>
        <w:jc w:val="both"/>
      </w:pPr>
      <w:r>
        <w:rPr>
          <w:rFonts w:ascii="Times New Roman"/>
          <w:b w:val="false"/>
          <w:i w:val="false"/>
          <w:color w:val="000000"/>
          <w:sz w:val="28"/>
        </w:rPr>
        <w:t>
      6. Жергілікті жылу берілетін қатты отынды пайдалануға өтемақылық нормалары алып жатқан көлеміне байланысты жылу беру маусымына отбасына (азаматқа) өтініш берген тоқсанда 5 (бес) тонна мөлшерінде белгіленеді. Көмірдің құны статистика органдарының деректеріне сәйкес өткен тоқсанда Астрахан ауданында қалыптасқан орташа бағанмен қабылдансын.</w:t>
      </w:r>
    </w:p>
    <w:bookmarkEnd w:id="14"/>
    <w:bookmarkStart w:name="z17" w:id="15"/>
    <w:p>
      <w:pPr>
        <w:spacing w:after="0"/>
        <w:ind w:left="0"/>
        <w:jc w:val="both"/>
      </w:pPr>
      <w:r>
        <w:rPr>
          <w:rFonts w:ascii="Times New Roman"/>
          <w:b w:val="false"/>
          <w:i w:val="false"/>
          <w:color w:val="000000"/>
          <w:sz w:val="28"/>
        </w:rPr>
        <w:t>
      7. Электр энергиясының бір айлық шығын нормасы белгіленсін:</w:t>
      </w:r>
    </w:p>
    <w:bookmarkEnd w:id="15"/>
    <w:p>
      <w:pPr>
        <w:spacing w:after="0"/>
        <w:ind w:left="0"/>
        <w:jc w:val="both"/>
      </w:pPr>
      <w:r>
        <w:rPr>
          <w:rFonts w:ascii="Times New Roman"/>
          <w:b w:val="false"/>
          <w:i w:val="false"/>
          <w:color w:val="000000"/>
          <w:sz w:val="28"/>
        </w:rPr>
        <w:t>
      70 (жетпіс) килловатт бір адамға;</w:t>
      </w:r>
    </w:p>
    <w:p>
      <w:pPr>
        <w:spacing w:after="0"/>
        <w:ind w:left="0"/>
        <w:jc w:val="both"/>
      </w:pPr>
      <w:r>
        <w:rPr>
          <w:rFonts w:ascii="Times New Roman"/>
          <w:b w:val="false"/>
          <w:i w:val="false"/>
          <w:color w:val="000000"/>
          <w:sz w:val="28"/>
        </w:rPr>
        <w:t>
      140 (бір жүз қырық) килловатт екі адамнан тұратын отбасына;</w:t>
      </w:r>
    </w:p>
    <w:p>
      <w:pPr>
        <w:spacing w:after="0"/>
        <w:ind w:left="0"/>
        <w:jc w:val="both"/>
      </w:pPr>
      <w:r>
        <w:rPr>
          <w:rFonts w:ascii="Times New Roman"/>
          <w:b w:val="false"/>
          <w:i w:val="false"/>
          <w:color w:val="000000"/>
          <w:sz w:val="28"/>
        </w:rPr>
        <w:t>
      150 (бір жүз елу) килловатт үш және одан көп адамнан тұратын отбасына.</w:t>
      </w:r>
    </w:p>
    <w:bookmarkStart w:name="z18" w:id="16"/>
    <w:p>
      <w:pPr>
        <w:spacing w:after="0"/>
        <w:ind w:left="0"/>
        <w:jc w:val="both"/>
      </w:pPr>
      <w:r>
        <w:rPr>
          <w:rFonts w:ascii="Times New Roman"/>
          <w:b w:val="false"/>
          <w:i w:val="false"/>
          <w:color w:val="000000"/>
          <w:sz w:val="28"/>
        </w:rPr>
        <w:t xml:space="preserve">
      8. Телекоммуникация желісіне қосылған телефон үшін абоненттік төлемақының ұлғаюы бөлігінде көрсетілетін байланыс қызметтер өтемақысы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w:t>
      </w:r>
      <w:r>
        <w:rPr>
          <w:rFonts w:ascii="Times New Roman"/>
          <w:b w:val="false"/>
          <w:i w:val="false"/>
          <w:color w:val="000000"/>
          <w:sz w:val="28"/>
        </w:rPr>
        <w:t>ережелеріне</w:t>
      </w:r>
      <w:r>
        <w:rPr>
          <w:rFonts w:ascii="Times New Roman"/>
          <w:b w:val="false"/>
          <w:i w:val="false"/>
          <w:color w:val="000000"/>
          <w:sz w:val="28"/>
        </w:rPr>
        <w:t xml:space="preserve"> сәйкес жүргізіледі.</w:t>
      </w:r>
    </w:p>
    <w:bookmarkEnd w:id="16"/>
    <w:bookmarkStart w:name="z19" w:id="17"/>
    <w:p>
      <w:pPr>
        <w:spacing w:after="0"/>
        <w:ind w:left="0"/>
        <w:jc w:val="left"/>
      </w:pPr>
      <w:r>
        <w:rPr>
          <w:rFonts w:ascii="Times New Roman"/>
          <w:b/>
          <w:i w:val="false"/>
          <w:color w:val="000000"/>
        </w:rPr>
        <w:t xml:space="preserve"> 3-тарау. Тұрғын үй көмегін көрсету тәртібі</w:t>
      </w:r>
    </w:p>
    <w:bookmarkEnd w:id="17"/>
    <w:bookmarkStart w:name="z20" w:id="18"/>
    <w:p>
      <w:pPr>
        <w:spacing w:after="0"/>
        <w:ind w:left="0"/>
        <w:jc w:val="both"/>
      </w:pPr>
      <w:r>
        <w:rPr>
          <w:rFonts w:ascii="Times New Roman"/>
          <w:b w:val="false"/>
          <w:i w:val="false"/>
          <w:color w:val="000000"/>
          <w:sz w:val="28"/>
        </w:rPr>
        <w:t xml:space="preserve">
      9. Отбасы (азамат) (не нотариат куәландырған сенімхат бойынша оның өкілі) тұрғын үй көмегін тағайындау үшін "Тұрғын үй көмегін көрсету ережесін бекіту туралы" Қазақстан Республикасы Үкіметінің 2009 жылғы 30 желтоқсандағы № 2314 қаулысымен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корпорациясына және/немесе "электрондық үкімет" веб-порталы арқылы өтініш береді.</w:t>
      </w:r>
    </w:p>
    <w:bookmarkEnd w:id="18"/>
    <w:bookmarkStart w:name="z21" w:id="19"/>
    <w:p>
      <w:pPr>
        <w:spacing w:after="0"/>
        <w:ind w:left="0"/>
        <w:jc w:val="both"/>
      </w:pPr>
      <w:r>
        <w:rPr>
          <w:rFonts w:ascii="Times New Roman"/>
          <w:b w:val="false"/>
          <w:i w:val="false"/>
          <w:color w:val="000000"/>
          <w:sz w:val="28"/>
        </w:rPr>
        <w:t>
      10. Тұрғын үй көмегiн тағайындау ағымдағы тоқсанға толығымен жүргізіледі, ал отбасының (азаматтың) жиынтық табысы және коммуналдық қызметтер үшін өткен тоқсанның шығындары есептеледі.</w:t>
      </w:r>
    </w:p>
    <w:bookmarkEnd w:id="19"/>
    <w:bookmarkStart w:name="z22" w:id="20"/>
    <w:p>
      <w:pPr>
        <w:spacing w:after="0"/>
        <w:ind w:left="0"/>
        <w:jc w:val="both"/>
      </w:pPr>
      <w:r>
        <w:rPr>
          <w:rFonts w:ascii="Times New Roman"/>
          <w:b w:val="false"/>
          <w:i w:val="false"/>
          <w:color w:val="000000"/>
          <w:sz w:val="28"/>
        </w:rPr>
        <w:t>
      11. Коммуналдық қызметтер бойынша шығындар жеткізушілердің коммуналдық қызметтер төлемдеріне ұсынған шоттары бойынша алынады.</w:t>
      </w:r>
    </w:p>
    <w:bookmarkEnd w:id="20"/>
    <w:bookmarkStart w:name="z23" w:id="21"/>
    <w:p>
      <w:pPr>
        <w:spacing w:after="0"/>
        <w:ind w:left="0"/>
        <w:jc w:val="both"/>
      </w:pPr>
      <w:r>
        <w:rPr>
          <w:rFonts w:ascii="Times New Roman"/>
          <w:b w:val="false"/>
          <w:i w:val="false"/>
          <w:color w:val="000000"/>
          <w:sz w:val="28"/>
        </w:rPr>
        <w:t>
      12. Тұрғын үй көмегiн тағайындау тиiстi қаржы жылына арналған аудан бюджетiнде көзделген қаражат шегiнде жүзеге асырылады.</w:t>
      </w:r>
    </w:p>
    <w:bookmarkEnd w:id="21"/>
    <w:bookmarkStart w:name="z24" w:id="22"/>
    <w:p>
      <w:pPr>
        <w:spacing w:after="0"/>
        <w:ind w:left="0"/>
        <w:jc w:val="left"/>
      </w:pPr>
      <w:r>
        <w:rPr>
          <w:rFonts w:ascii="Times New Roman"/>
          <w:b/>
          <w:i w:val="false"/>
          <w:color w:val="000000"/>
        </w:rPr>
        <w:t xml:space="preserve"> 4-тарау. Тұрғын үй көмегін төлеу</w:t>
      </w:r>
    </w:p>
    <w:bookmarkEnd w:id="22"/>
    <w:bookmarkStart w:name="z25" w:id="23"/>
    <w:p>
      <w:pPr>
        <w:spacing w:after="0"/>
        <w:ind w:left="0"/>
        <w:jc w:val="both"/>
      </w:pPr>
      <w:r>
        <w:rPr>
          <w:rFonts w:ascii="Times New Roman"/>
          <w:b w:val="false"/>
          <w:i w:val="false"/>
          <w:color w:val="000000"/>
          <w:sz w:val="28"/>
        </w:rPr>
        <w:t>
      13. Аз қамтылған отбасыларға (азаматтарға) тұрғын үй көмегін төлеуді уәкілетті орган келесі тәртіппен жүзеге асырады:</w:t>
      </w:r>
    </w:p>
    <w:bookmarkEnd w:id="23"/>
    <w:p>
      <w:pPr>
        <w:spacing w:after="0"/>
        <w:ind w:left="0"/>
        <w:jc w:val="both"/>
      </w:pPr>
      <w:r>
        <w:rPr>
          <w:rFonts w:ascii="Times New Roman"/>
          <w:b w:val="false"/>
          <w:i w:val="false"/>
          <w:color w:val="000000"/>
          <w:sz w:val="28"/>
        </w:rPr>
        <w:t>
      коммуналдық қызметтердің тұтыну өтемақысы коммуналдық қызметтердің жеткізушілеріне жүргізіледі;</w:t>
      </w:r>
    </w:p>
    <w:p>
      <w:pPr>
        <w:spacing w:after="0"/>
        <w:ind w:left="0"/>
        <w:jc w:val="both"/>
      </w:pPr>
      <w:r>
        <w:rPr>
          <w:rFonts w:ascii="Times New Roman"/>
          <w:b w:val="false"/>
          <w:i w:val="false"/>
          <w:color w:val="000000"/>
          <w:sz w:val="28"/>
        </w:rPr>
        <w:t>
      телекоммуникация желісіне қосылған телефон үшін абоненттік төлемақының ұлғаюы бөлігінде көрсетілетін байланыс қызметтерін тұтынуға үшін өтемақы,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 өтемақы,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өтемақы, отын (көмір) құнының шығыстарына өтемақы өтініш берушілердің жеке шоттарына екінші деңгейдегі банктер арқылы аударылады.</w:t>
      </w:r>
    </w:p>
    <w:p>
      <w:pPr>
        <w:spacing w:after="0"/>
        <w:ind w:left="0"/>
        <w:jc w:val="both"/>
      </w:pPr>
      <w:r>
        <w:rPr>
          <w:rFonts w:ascii="Times New Roman"/>
          <w:b w:val="false"/>
          <w:i w:val="false"/>
          <w:color w:val="000000"/>
          <w:sz w:val="28"/>
        </w:rPr>
        <w:t>
      Уәкілетті органға тұрғын үй көмегін артық немесе заңсыз тағайындауға әкеліп соққан көрінеу жалған мәліметтер ұсынылған кезде, меншік иесі (жалдаушы) заңсыз алған сомасын ерікті түрде, ал бас тартқан жағдайда – сот тәртібімен қайтарады.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