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ceb9" w14:textId="ce2c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облыстық мәслихатының 2019 жылғы 2 тамыздағы № 455 "Ақтөбе облысы бойынша тұрғын үй сертификаттарының мөлшерін және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Ақтөбе облыстық мәслихатының 2020 жылғы 15 қазандағы № 565 шешімі. Ақтөбе облысының Әділет департаментінде 2020 жылғы 19 қазанда № 7548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2-9-тармағына, Қазақстан Республикасының 1997 жылғы 16 сәуірдегі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18883 тіркелген, Қазақстан Республикасы Индустрия және инфрақұрылымдық даму министрінің 2019 жылғы 20 маусымдағы № 417 бұйрығымен бекітілген, Тұрғын үй сертификаттарын беру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облыстық мәслихатының 2019 жылғы 2 тамыздағы № 455 "Ақтөбе облысы бойынша тұрғын үй сертификаттарының мөлшерін және алушылар санаттарының тізбесін айқындау туралы" (нормативтік құқықтық актілерді мемлекеттік тіркеу тізілімінде № 6330 тіркелген, 2019 жылғы 7 тамызда электрондық түрде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шешіммен айқындалған, </w:t>
      </w:r>
      <w:r>
        <w:rPr>
          <w:rFonts w:ascii="Times New Roman"/>
          <w:b w:val="false"/>
          <w:i w:val="false"/>
          <w:color w:val="000000"/>
          <w:sz w:val="28"/>
        </w:rPr>
        <w:t>Ақтөбе облысы бойынша тұрғын үй сертификаттарының мөлшері және алушылар санаттарының тізбесі</w:t>
      </w:r>
      <w:r>
        <w:rPr>
          <w:rFonts w:ascii="Times New Roman"/>
          <w:b w:val="false"/>
          <w:i w:val="false"/>
          <w:color w:val="000000"/>
          <w:sz w:val="28"/>
        </w:rPr>
        <w:t>, осы шешімнің қосымшасына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2020 жылғы 15 қазандағы № 565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2 тамыздағы № 455 шешіміне қосымша</w:t>
            </w:r>
          </w:p>
        </w:tc>
      </w:tr>
    </w:tbl>
    <w:bookmarkStart w:name="z7" w:id="4"/>
    <w:p>
      <w:pPr>
        <w:spacing w:after="0"/>
        <w:ind w:left="0"/>
        <w:jc w:val="left"/>
      </w:pPr>
      <w:r>
        <w:rPr>
          <w:rFonts w:ascii="Times New Roman"/>
          <w:b/>
          <w:i w:val="false"/>
          <w:color w:val="000000"/>
        </w:rPr>
        <w:t xml:space="preserve"> Ақтөбе облысы бойынша тұрғын үй сертификаттарының мөлшері және алушылар санаттарының тізбесі</w:t>
      </w:r>
    </w:p>
    <w:bookmarkEnd w:id="4"/>
    <w:bookmarkStart w:name="z8" w:id="5"/>
    <w:p>
      <w:pPr>
        <w:spacing w:after="0"/>
        <w:ind w:left="0"/>
        <w:jc w:val="both"/>
      </w:pPr>
      <w:r>
        <w:rPr>
          <w:rFonts w:ascii="Times New Roman"/>
          <w:b w:val="false"/>
          <w:i w:val="false"/>
          <w:color w:val="000000"/>
          <w:sz w:val="28"/>
        </w:rPr>
        <w:t xml:space="preserve">
      1. Ақтөбе облысы бойынша тұрғын үй сертификаттарының мөлшері және алушылар санаттарының тізбесі Қазақстан Республикасының 1997 жылғы 16 сәуірдегі "Тұрғын үй қатынастары туралы" Заңына, нормативтік құқықтық актілерді мемлекеттік тіркеу тізілімінде № 18883 тіркелген, Қазақстан Республикасы Индустрия және инфрақұрылымдық даму министрінің 2019 жылғы 20 маусымдағы № 417 бұйрығымен бекітілген, </w:t>
      </w:r>
      <w:r>
        <w:rPr>
          <w:rFonts w:ascii="Times New Roman"/>
          <w:b w:val="false"/>
          <w:i w:val="false"/>
          <w:color w:val="000000"/>
          <w:sz w:val="28"/>
        </w:rPr>
        <w:t>Тұрғын үй сертификаттарын беру қағидаларына</w:t>
      </w:r>
      <w:r>
        <w:rPr>
          <w:rFonts w:ascii="Times New Roman"/>
          <w:b w:val="false"/>
          <w:i w:val="false"/>
          <w:color w:val="000000"/>
          <w:sz w:val="28"/>
        </w:rPr>
        <w:t xml:space="preserve"> сәйкес әзірленді.</w:t>
      </w:r>
    </w:p>
    <w:bookmarkEnd w:id="5"/>
    <w:bookmarkStart w:name="z9" w:id="6"/>
    <w:p>
      <w:pPr>
        <w:spacing w:after="0"/>
        <w:ind w:left="0"/>
        <w:jc w:val="both"/>
      </w:pPr>
      <w:r>
        <w:rPr>
          <w:rFonts w:ascii="Times New Roman"/>
          <w:b w:val="false"/>
          <w:i w:val="false"/>
          <w:color w:val="000000"/>
          <w:sz w:val="28"/>
        </w:rPr>
        <w:t>
      2. Тұрғын үй сертификаттарының мөлшері:</w:t>
      </w:r>
    </w:p>
    <w:bookmarkEnd w:id="6"/>
    <w:p>
      <w:pPr>
        <w:spacing w:after="0"/>
        <w:ind w:left="0"/>
        <w:jc w:val="both"/>
      </w:pPr>
      <w:r>
        <w:rPr>
          <w:rFonts w:ascii="Times New Roman"/>
          <w:b w:val="false"/>
          <w:i w:val="false"/>
          <w:color w:val="000000"/>
          <w:sz w:val="28"/>
        </w:rPr>
        <w:t>
      1)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үшін (қайтарымсыз және қайтарылмайтын негізде) әлеуметтік көмек түріндегі бастапқы жарна сомасының 90% мөлшерінде;</w:t>
      </w:r>
    </w:p>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үшін әлеуметтік көмек немесе әлеуметтік қолдау (ақылылық, қайтарымдылық, мерзімділік шарттарымен бюджеттік заңнама талаптарына сәйкес бюджеттік кредит түрінде) түріндегі бастапқы жарна сомасының 50% мөлшерінде айқындалады.</w:t>
      </w:r>
    </w:p>
    <w:p>
      <w:pPr>
        <w:spacing w:after="0"/>
        <w:ind w:left="0"/>
        <w:jc w:val="both"/>
      </w:pPr>
      <w:r>
        <w:rPr>
          <w:rFonts w:ascii="Times New Roman"/>
          <w:b w:val="false"/>
          <w:i w:val="false"/>
          <w:color w:val="000000"/>
          <w:sz w:val="28"/>
        </w:rPr>
        <w:t>
      Тұрғын үй сертификатының сомасы әрбір алушы үшін 1 (бір) миллион теңгеден аспайды.</w:t>
      </w:r>
    </w:p>
    <w:bookmarkStart w:name="z10" w:id="7"/>
    <w:p>
      <w:pPr>
        <w:spacing w:after="0"/>
        <w:ind w:left="0"/>
        <w:jc w:val="both"/>
      </w:pPr>
      <w:r>
        <w:rPr>
          <w:rFonts w:ascii="Times New Roman"/>
          <w:b w:val="false"/>
          <w:i w:val="false"/>
          <w:color w:val="000000"/>
          <w:sz w:val="28"/>
        </w:rPr>
        <w:t>
      3. Тұрғын үй сертификаттарының алушылар санаттары:</w:t>
      </w:r>
    </w:p>
    <w:bookmarkEnd w:id="7"/>
    <w:p>
      <w:pPr>
        <w:spacing w:after="0"/>
        <w:ind w:left="0"/>
        <w:jc w:val="both"/>
      </w:pPr>
      <w:r>
        <w:rPr>
          <w:rFonts w:ascii="Times New Roman"/>
          <w:b w:val="false"/>
          <w:i w:val="false"/>
          <w:color w:val="000000"/>
          <w:sz w:val="28"/>
        </w:rPr>
        <w:t>
      1) мүгедек балалары бар немесе оларды тәрбиелеушi отбасылары;</w:t>
      </w:r>
    </w:p>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3) толық емес отбасылар;</w:t>
      </w:r>
    </w:p>
    <w:p>
      <w:pPr>
        <w:spacing w:after="0"/>
        <w:ind w:left="0"/>
        <w:jc w:val="both"/>
      </w:pPr>
      <w:r>
        <w:rPr>
          <w:rFonts w:ascii="Times New Roman"/>
          <w:b w:val="false"/>
          <w:i w:val="false"/>
          <w:color w:val="000000"/>
          <w:sz w:val="28"/>
        </w:rPr>
        <w:t>
      4)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бағдарламасының талаптарына сәйкес келетін денсаулық сақтау, білім беру, мәдениет, спорт салаларындағы бюджеттiк ұйымдарда қызмет ететін қажетті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