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78a5" w14:textId="c0a7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2020 жылғы 16 шілдедегі № 271 "Жоғары және жоғары оқу орнына кейінгі білімі бар кадрларды даярлауға 2020-2021 оқу жылына арналған мемлекеттік білім беру тапсырысын бекіту туралы" қаулысына өзгеріс енгізу туралы</w:t>
      </w:r>
    </w:p>
    <w:p>
      <w:pPr>
        <w:spacing w:after="0"/>
        <w:ind w:left="0"/>
        <w:jc w:val="both"/>
      </w:pPr>
      <w:r>
        <w:rPr>
          <w:rFonts w:ascii="Times New Roman"/>
          <w:b w:val="false"/>
          <w:i w:val="false"/>
          <w:color w:val="000000"/>
          <w:sz w:val="28"/>
        </w:rPr>
        <w:t>Ақтөбе облысы әкімдігінің 2020 жылғы 19 қазандағы № 373 қаулысы. Ақтөбе облысының Әділет департаментінде 2020 жылғы 20 қазанда № 7556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2007 жылғы 27 шілдедегі "Білім туралы" Заңының 6-бабының </w:t>
      </w:r>
      <w:r>
        <w:rPr>
          <w:rFonts w:ascii="Times New Roman"/>
          <w:b w:val="false"/>
          <w:i w:val="false"/>
          <w:color w:val="000000"/>
          <w:sz w:val="28"/>
        </w:rPr>
        <w:t>2-тармағының</w:t>
      </w:r>
      <w:r>
        <w:rPr>
          <w:rFonts w:ascii="Times New Roman"/>
          <w:b w:val="false"/>
          <w:i w:val="false"/>
          <w:color w:val="000000"/>
          <w:sz w:val="28"/>
        </w:rPr>
        <w:t xml:space="preserve"> 8) тармақшасына, Қазақстан Республикасы Білім және ғылым министрінің 2016 жылғы 29 қаңтардағы № 122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Нормативтік құқықтық актілерді мемлекеттік тіркеу тізілімінде № 13418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2020 жылғы 16 шілдедегі № 271 "Жоғары және жоғары оқу орнына кейінгі білімі бар кадрларды даярлауға 2020-2021 оқу жылына арналған мемлекеттік білім беру тапсырысын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7311 тіркелген, 2020 жылғы 22 шілдеде Қазақстан Республикасы нормативтік құқықтық актілерінің электрондық түрдегі эталондық бақылау банкінде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"Ақтөбе облысының білім басқармасы"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Ақтөбе облысы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облыс әкімінің білім мәселелеріне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2020 жылғы 19 қазаны № 373 қаулысына қосымша</w:t>
            </w:r>
          </w:p>
        </w:tc>
      </w:tr>
    </w:tbl>
    <w:p>
      <w:pPr>
        <w:spacing w:after="0"/>
        <w:ind w:left="0"/>
        <w:jc w:val="left"/>
      </w:pPr>
      <w:r>
        <w:rPr>
          <w:rFonts w:ascii="Times New Roman"/>
          <w:b/>
          <w:i w:val="false"/>
          <w:color w:val="000000"/>
        </w:rPr>
        <w:t xml:space="preserve"> Жоғары және жоғары оқу орнынан кейінгі білімі бар кадрларды даярлауға 2020-2021 оқу жылына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2060"/>
        <w:gridCol w:w="1974"/>
        <w:gridCol w:w="3281"/>
        <w:gridCol w:w="2263"/>
        <w:gridCol w:w="2266"/>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берудің даярлау бағытының коды және атауы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оку жылына мемлекеттік білім беру тапсырыс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 студентті оқытуға жұмсалатын орташа шығыстар (мың теңге) / 1 студентті оқытуға жұмсалатын 1 (бір) кредиттің шығысы (теңге)</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жоғары білім беру ұйымдарында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білім беру ұйымдарында</w:t>
            </w:r>
          </w:p>
        </w:tc>
      </w:tr>
      <w:tr>
        <w:trPr>
          <w:trHeight w:val="3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r>
              <w:br/>
            </w:r>
            <w:r>
              <w:rPr>
                <w:rFonts w:ascii="Times New Roman"/>
                <w:b w:val="false"/>
                <w:i w:val="false"/>
                <w:color w:val="000000"/>
                <w:sz w:val="20"/>
              </w:rPr>
              <w:t>
/15 017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r>
              <w:br/>
            </w:r>
            <w:r>
              <w:rPr>
                <w:rFonts w:ascii="Times New Roman"/>
                <w:b w:val="false"/>
                <w:i w:val="false"/>
                <w:color w:val="000000"/>
                <w:sz w:val="20"/>
              </w:rPr>
              <w:t>
/15 017</w:t>
            </w:r>
          </w:p>
        </w:tc>
      </w:tr>
      <w:tr>
        <w:trPr>
          <w:trHeight w:val="3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6B022 Гуманитарлық ғылымдар</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w:t>
            </w:r>
            <w:r>
              <w:br/>
            </w:r>
            <w:r>
              <w:rPr>
                <w:rFonts w:ascii="Times New Roman"/>
                <w:b w:val="false"/>
                <w:i w:val="false"/>
                <w:color w:val="000000"/>
                <w:sz w:val="20"/>
              </w:rPr>
              <w:t>
/15 375</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w:t>
            </w:r>
            <w:r>
              <w:br/>
            </w:r>
            <w:r>
              <w:rPr>
                <w:rFonts w:ascii="Times New Roman"/>
                <w:b w:val="false"/>
                <w:i w:val="false"/>
                <w:color w:val="000000"/>
                <w:sz w:val="20"/>
              </w:rPr>
              <w:t>
/11 915</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w:t>
            </w:r>
            <w:r>
              <w:br/>
            </w:r>
            <w:r>
              <w:rPr>
                <w:rFonts w:ascii="Times New Roman"/>
                <w:b w:val="false"/>
                <w:i w:val="false"/>
                <w:color w:val="000000"/>
                <w:sz w:val="20"/>
              </w:rPr>
              <w:t>
/15 342</w:t>
            </w:r>
          </w:p>
        </w:tc>
      </w:tr>
      <w:tr>
        <w:trPr>
          <w:trHeight w:val="3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r>
              <w:br/>
            </w:r>
            <w:r>
              <w:rPr>
                <w:rFonts w:ascii="Times New Roman"/>
                <w:b w:val="false"/>
                <w:i w:val="false"/>
                <w:color w:val="000000"/>
                <w:sz w:val="20"/>
              </w:rPr>
              <w:t>
/13 782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w:t>
            </w:r>
            <w:r>
              <w:br/>
            </w:r>
            <w:r>
              <w:rPr>
                <w:rFonts w:ascii="Times New Roman"/>
                <w:b w:val="false"/>
                <w:i w:val="false"/>
                <w:color w:val="000000"/>
                <w:sz w:val="20"/>
              </w:rPr>
              <w:t>
/12 378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6В086 Су ресурстары және суды пайдалану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r>
              <w:br/>
            </w:r>
            <w:r>
              <w:rPr>
                <w:rFonts w:ascii="Times New Roman"/>
                <w:b w:val="false"/>
                <w:i w:val="false"/>
                <w:color w:val="000000"/>
                <w:sz w:val="20"/>
              </w:rPr>
              <w:t>
/13 782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 Ветеринария</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w:t>
            </w:r>
            <w:r>
              <w:br/>
            </w:r>
            <w:r>
              <w:rPr>
                <w:rFonts w:ascii="Times New Roman"/>
                <w:b w:val="false"/>
                <w:i w:val="false"/>
                <w:color w:val="000000"/>
                <w:sz w:val="20"/>
              </w:rPr>
              <w:t>
/12 378</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 Денсаулық сақтау (медицина)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