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72b2" w14:textId="4677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2020 жылғы 24 желтоқсандағы № 503 шешімі. Ақтөбе облысының Әділет департаментінде 2021 жылғы 5 қаңтарда № 7927 болып тіркелді. Күші жойылды - Ақтөбе облысы Әйтеке би аудандық мәслихатының 2024 жылғы 13 маусымдағы № 225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13.06.2024 № 225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5597 тіркелген, 2017 жылы 3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Әйтеке би ауданында әлеуметтік көмек көрсету, мөлшерлерін белгілеу және мұқтаж азаматтардың жекелеген санаттарының тізбесін айқындау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4) тармақшасы келесідей жаңа редакцияда жазылсын:</w:t>
      </w:r>
    </w:p>
    <w:p>
      <w:pPr>
        <w:spacing w:after="0"/>
        <w:ind w:left="0"/>
        <w:jc w:val="both"/>
      </w:pPr>
      <w:r>
        <w:rPr>
          <w:rFonts w:ascii="Times New Roman"/>
          <w:b w:val="false"/>
          <w:i w:val="false"/>
          <w:color w:val="000000"/>
          <w:sz w:val="28"/>
        </w:rPr>
        <w:t>
      "4) ең төмен күнкөріс деңгейі – "Қазахстан Республикасы Стратегиялық жоспарлау және реформалар агенттігінің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үшінші абзацы келесідей жаңа редакцияда жазылсын:</w:t>
      </w:r>
    </w:p>
    <w:p>
      <w:pPr>
        <w:spacing w:after="0"/>
        <w:ind w:left="0"/>
        <w:jc w:val="both"/>
      </w:pPr>
      <w:r>
        <w:rPr>
          <w:rFonts w:ascii="Times New Roman"/>
          <w:b w:val="false"/>
          <w:i w:val="false"/>
          <w:color w:val="000000"/>
          <w:sz w:val="28"/>
        </w:rPr>
        <w:t>
      "30 тамыз - Қазақстан Республикасының Конституция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"11.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ардагерлеріне, 500 000 (бес жүз мың) теңге мөлшерiнде;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және басқа мемлекеттердің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xml:space="preserve">
      3)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30 000 (отыз мың) теңге мөлшерiнде;</w:t>
      </w:r>
    </w:p>
    <w:p>
      <w:pPr>
        <w:spacing w:after="0"/>
        <w:ind w:left="0"/>
        <w:jc w:val="both"/>
      </w:pPr>
      <w:r>
        <w:rPr>
          <w:rFonts w:ascii="Times New Roman"/>
          <w:b w:val="false"/>
          <w:i w:val="false"/>
          <w:color w:val="000000"/>
          <w:sz w:val="28"/>
        </w:rPr>
        <w:t>
      4)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30 000 (отыз мың) теңге мөлшерiнде;</w:t>
      </w:r>
    </w:p>
    <w:p>
      <w:pPr>
        <w:spacing w:after="0"/>
        <w:ind w:left="0"/>
        <w:jc w:val="both"/>
      </w:pPr>
      <w:r>
        <w:rPr>
          <w:rFonts w:ascii="Times New Roman"/>
          <w:b w:val="false"/>
          <w:i w:val="false"/>
          <w:color w:val="000000"/>
          <w:sz w:val="28"/>
        </w:rPr>
        <w:t>
      5) еңбек ардагерлеріне, 30 000 (отыз мың) теңге мөлшерiнде;</w:t>
      </w:r>
    </w:p>
    <w:p>
      <w:pPr>
        <w:spacing w:after="0"/>
        <w:ind w:left="0"/>
        <w:jc w:val="both"/>
      </w:pPr>
      <w:r>
        <w:rPr>
          <w:rFonts w:ascii="Times New Roman"/>
          <w:b w:val="false"/>
          <w:i w:val="false"/>
          <w:color w:val="000000"/>
          <w:sz w:val="28"/>
        </w:rPr>
        <w:t>
      6)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мүгедектерге, 50 000 (елу мың) теңге мөлшерiнде.";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"уәкілетті ұйымның" сөздері "уәкілетті органның"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"21. Салыстырып тексеру үшін құжаттардың төлнұсқалары ұсынылады, содан кейін құжаттардың төлнұсқалары өтініш берушіге қайтарылады.".</w:t>
      </w:r>
    </w:p>
    <w:bookmarkStart w:name="z10" w:id="3"/>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p>
          <w:p>
            <w:pPr>
              <w:spacing w:after="20"/>
              <w:ind w:left="20"/>
              <w:jc w:val="both"/>
            </w:pPr>
          </w:p>
          <w:p>
            <w:pPr>
              <w:spacing w:after="20"/>
              <w:ind w:left="20"/>
              <w:jc w:val="both"/>
            </w:pPr>
            <w:r>
              <w:rPr>
                <w:rFonts w:ascii="Times New Roman"/>
                <w:b w:val="false"/>
                <w:i/>
                <w:color w:val="000000"/>
                <w:sz w:val="20"/>
              </w:rPr>
              <w:t xml:space="preserve">қамтуды үйлестіру және әлеуметтік </w:t>
            </w:r>
          </w:p>
          <w:p>
            <w:pPr>
              <w:spacing w:after="20"/>
              <w:ind w:left="20"/>
              <w:jc w:val="both"/>
            </w:pPr>
            <w:r>
              <w:rPr>
                <w:rFonts w:ascii="Times New Roman"/>
                <w:b w:val="false"/>
                <w:i/>
                <w:color w:val="000000"/>
                <w:sz w:val="20"/>
              </w:rPr>
              <w:t>бағдарламалар басқармасының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__________________Б.О. 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____"______________20___ж.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