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a07e" w14:textId="acfa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25 желтоқсандағы № 396 "2020-2022 жылдарға арналған Қарғалы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Қарғалы аудандық мәслихатының 2020 жылғы 26 маусымдағы № 475 шешімі. Ақтөбе облысының Әділет департаментінде 2020 жылғы 2 шілдеде № 7240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2019 жылғы 25 желтоқсандағы № 396 "2020-2022 жылдарға арналған Қарғалы аудандық бюджетін бекіту туралы" (нормативтік құқықтық актілерді мемлекеттік тіркеу Тізілімінде № 6630 тіркелген, 2019 жылғы 31 желтоқсанда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"5 514 160" сандары "5 645 529"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"4 911 470" сандары "5 042 839"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"6 223 773" сандары "6 355 142"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редакцияда жазылсын:</w:t>
      </w:r>
    </w:p>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белгіленгені еске және басшылыққа алынсын :</w:t>
      </w:r>
    </w:p>
    <w:p>
      <w:pPr>
        <w:spacing w:after="0"/>
        <w:ind w:left="0"/>
        <w:jc w:val="both"/>
      </w:pPr>
      <w:r>
        <w:rPr>
          <w:rFonts w:ascii="Times New Roman"/>
          <w:b w:val="false"/>
          <w:i w:val="false"/>
          <w:color w:val="000000"/>
          <w:sz w:val="28"/>
        </w:rPr>
        <w:t>
      2020 жылғы 1 қаңтардан бастап:</w:t>
      </w:r>
    </w:p>
    <w:p>
      <w:pPr>
        <w:spacing w:after="0"/>
        <w:ind w:left="0"/>
        <w:jc w:val="both"/>
      </w:pPr>
      <w:r>
        <w:rPr>
          <w:rFonts w:ascii="Times New Roman"/>
          <w:b w:val="false"/>
          <w:i w:val="false"/>
          <w:color w:val="000000"/>
          <w:sz w:val="28"/>
        </w:rPr>
        <w:t>
      1) жалақының ең төмен мөлшері- 42 500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-2 651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 күнкөріс деңгейінің шамасы - 31 183 теңге.</w:t>
      </w:r>
    </w:p>
    <w:p>
      <w:pPr>
        <w:spacing w:after="0"/>
        <w:ind w:left="0"/>
        <w:jc w:val="both"/>
      </w:pPr>
      <w:r>
        <w:rPr>
          <w:rFonts w:ascii="Times New Roman"/>
          <w:b w:val="false"/>
          <w:i w:val="false"/>
          <w:color w:val="000000"/>
          <w:sz w:val="28"/>
        </w:rPr>
        <w:t xml:space="preserve">
      Қазақстан Республикасы Президентінің 2020 жылғы 8 сәуірдегі "2020 жылға арналаған нақтыланған республикалық бюджет туралы" Жарлығының </w:t>
      </w:r>
      <w:r>
        <w:rPr>
          <w:rFonts w:ascii="Times New Roman"/>
          <w:b w:val="false"/>
          <w:i w:val="false"/>
          <w:color w:val="000000"/>
          <w:sz w:val="28"/>
        </w:rPr>
        <w:t>8 тармағына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-2 778 теңге;</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 күнкөріс деңгейінің шамасы - 32 668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келесідей мазмұндағы 16) тармақшамен толықтырылсын: </w:t>
      </w:r>
    </w:p>
    <w:p>
      <w:pPr>
        <w:spacing w:after="0"/>
        <w:ind w:left="0"/>
        <w:jc w:val="both"/>
      </w:pPr>
      <w:r>
        <w:rPr>
          <w:rFonts w:ascii="Times New Roman"/>
          <w:b w:val="false"/>
          <w:i w:val="false"/>
          <w:color w:val="000000"/>
          <w:sz w:val="28"/>
        </w:rPr>
        <w:t>
      "16) көлiк инфрақұрылымының басым жобаларын қаржыландыру.".</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"Қарғалы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9" w:id="4"/>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Темирбаев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26 маусымдағы № 475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2019 жылғы 25 желтоқсандағы № 396 шешіміне 1 қосымша</w:t>
            </w:r>
          </w:p>
        </w:tc>
      </w:tr>
    </w:tbl>
    <w:p>
      <w:pPr>
        <w:spacing w:after="0"/>
        <w:ind w:left="0"/>
        <w:jc w:val="left"/>
      </w:pPr>
      <w:r>
        <w:rPr>
          <w:rFonts w:ascii="Times New Roman"/>
          <w:b/>
          <w:i w:val="false"/>
          <w:color w:val="000000"/>
        </w:rPr>
        <w:t xml:space="preserve"> 2020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4"/>
        <w:gridCol w:w="731"/>
        <w:gridCol w:w="324"/>
        <w:gridCol w:w="6217"/>
        <w:gridCol w:w="3163"/>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5645529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575953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216492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5042839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5042839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5042839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46"/>
        <w:gridCol w:w="1152"/>
        <w:gridCol w:w="1152"/>
        <w:gridCol w:w="120"/>
        <w:gridCol w:w="5663"/>
        <w:gridCol w:w="28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6355142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502847,8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326799,8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187547,8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175638,8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204988,4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204988,4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167821,4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33"/>
        <w:gridCol w:w="1546"/>
        <w:gridCol w:w="1546"/>
        <w:gridCol w:w="161"/>
        <w:gridCol w:w="4815"/>
        <w:gridCol w:w="23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795"/>
        <w:gridCol w:w="1677"/>
        <w:gridCol w:w="1677"/>
        <w:gridCol w:w="175"/>
        <w:gridCol w:w="3448"/>
        <w:gridCol w:w="32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-781747</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959"/>
        <w:gridCol w:w="1262"/>
        <w:gridCol w:w="277"/>
        <w:gridCol w:w="1729"/>
        <w:gridCol w:w="5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1629"/>
        <w:gridCol w:w="5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