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0941" w14:textId="2ed0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397 "2020 жылға арналған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16 қыркүйектегі № 500 шешімі. Ақтөбе облысының Әділет департаментінде 2020 жылғы 25 қыркүйекте № 7484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34 бабының 3 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397 "2020 жылға арналған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6639 тіркелген, 2019 жылғы 31 желтоқсанда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мен </w:t>
      </w:r>
      <w:r>
        <w:rPr>
          <w:rFonts w:ascii="Times New Roman"/>
          <w:b w:val="false"/>
          <w:i w:val="false"/>
          <w:color w:val="000000"/>
          <w:sz w:val="28"/>
        </w:rPr>
        <w:t>1 тармағы</w:t>
      </w:r>
      <w:r>
        <w:rPr>
          <w:rFonts w:ascii="Times New Roman"/>
          <w:b w:val="false"/>
          <w:i w:val="false"/>
          <w:color w:val="000000"/>
          <w:sz w:val="28"/>
        </w:rPr>
        <w:t xml:space="preserve"> келесідей редакцияда мазмұндалсын:</w:t>
      </w:r>
    </w:p>
    <w:p>
      <w:pPr>
        <w:spacing w:after="0"/>
        <w:ind w:left="0"/>
        <w:jc w:val="both"/>
      </w:pPr>
      <w:r>
        <w:rPr>
          <w:rFonts w:ascii="Times New Roman"/>
          <w:b w:val="false"/>
          <w:i w:val="false"/>
          <w:color w:val="000000"/>
          <w:sz w:val="28"/>
        </w:rPr>
        <w:t>
      "Қарғалы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both"/>
      </w:pPr>
      <w:r>
        <w:rPr>
          <w:rFonts w:ascii="Times New Roman"/>
          <w:b w:val="false"/>
          <w:i w:val="false"/>
          <w:color w:val="000000"/>
          <w:sz w:val="28"/>
        </w:rPr>
        <w:t>
      "1. Қарғалы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Байменшина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