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d899" w14:textId="f0fd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2020 жылғы 16 наурыздағы № 305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2020 жылғы 9 сәуірдегі № 322 шешімі. Ақтөбе облысының Әділет департаментінде 2020 жылғы 10 сәуірде № 7047 болып тіркелді. Күші жойылды - Ақтөбе облысы Қобда аудандық мәслихатының 2020 жылғы 24 желтоқсандағы № 395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24.12.2020 № 395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Қазақстан Республикасы Президентінің 2020 жылғы 16 наурыздағы № 286 "Әлеуметтік – экономикалық тұрақтылықты қамтамасыз ету жөніндегі шаралар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2020 жылғы 16 наурыздағы № 305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6930 тіркелген, 2020 жылғы 1 сәуірде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4" w:id="2"/>
    <w:p>
      <w:pPr>
        <w:spacing w:after="0"/>
        <w:ind w:left="0"/>
        <w:jc w:val="both"/>
      </w:pPr>
      <w:r>
        <w:rPr>
          <w:rFonts w:ascii="Times New Roman"/>
          <w:b w:val="false"/>
          <w:i w:val="false"/>
          <w:color w:val="000000"/>
          <w:sz w:val="28"/>
        </w:rPr>
        <w:t xml:space="preserve">
      Осы шешіммен бекітілген </w:t>
      </w:r>
      <w:r>
        <w:rPr>
          <w:rFonts w:ascii="Times New Roman"/>
          <w:b w:val="false"/>
          <w:i w:val="false"/>
          <w:color w:val="000000"/>
          <w:sz w:val="28"/>
        </w:rPr>
        <w:t>Қобда ауданындағы әлеуметтік көмек көрсету, мөлшерлерін белгілеу және мұқтаж азаматтардың жекелеген санаттарының тізбесін айқындау 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"9-1. Төтенше жағдай кезеңінде 20 000 (жиырма мың) теңге көлемінде бір реттік әлеуметтік көмек көрсетіледі:</w:t>
      </w:r>
    </w:p>
    <w:p>
      <w:pPr>
        <w:spacing w:after="0"/>
        <w:ind w:left="0"/>
        <w:jc w:val="both"/>
      </w:pPr>
      <w:r>
        <w:rPr>
          <w:rFonts w:ascii="Times New Roman"/>
          <w:b w:val="false"/>
          <w:i w:val="false"/>
          <w:color w:val="000000"/>
          <w:sz w:val="28"/>
        </w:rPr>
        <w:t>
      1) бірінші, екінші және үшінші топтағы мүгедектерге, он алты жасқа толмаған мүгедек балаларға және мүгедек баланы тәрбиелеп отырған ата-аналарға құзырлы ұйымның ұсынған тізімдеріне сәйкес, әр адамға кірісін есептемегенде;</w:t>
      </w:r>
    </w:p>
    <w:p>
      <w:pPr>
        <w:spacing w:after="0"/>
        <w:ind w:left="0"/>
        <w:jc w:val="both"/>
      </w:pPr>
      <w:r>
        <w:rPr>
          <w:rFonts w:ascii="Times New Roman"/>
          <w:b w:val="false"/>
          <w:i w:val="false"/>
          <w:color w:val="000000"/>
          <w:sz w:val="28"/>
        </w:rPr>
        <w:t>
      2) төтенше жағдай кезеңінде онкологиялық аурулармен, адамның иммун тапшылығы вирусын жұқтырған және туберкулездің әртүрлі нысандарымен ауыратын амбулаториялық ем алушы азаматтарға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мекемесінің ұсынған тізімдеріне сәйкес, кірісін есептемегенде;</w:t>
      </w:r>
    </w:p>
    <w:p>
      <w:pPr>
        <w:spacing w:after="0"/>
        <w:ind w:left="0"/>
        <w:jc w:val="both"/>
      </w:pPr>
      <w:r>
        <w:rPr>
          <w:rFonts w:ascii="Times New Roman"/>
          <w:b w:val="false"/>
          <w:i w:val="false"/>
          <w:color w:val="000000"/>
          <w:sz w:val="28"/>
        </w:rPr>
        <w:t>
      3) отбасының әрбір мүшесіне шаққандағы табысы ең төменгі күнкөріс деңгейінің 1 – еселенген мөлшерінен аспайтын аз қамтамасыз етілген отбасыларға, атаулы әлеуметтік көмек алатын отбасыларын қоспағанда, ауылдық округ әкімдері ұсынған тізімдеріне сәйкес;</w:t>
      </w:r>
    </w:p>
    <w:p>
      <w:pPr>
        <w:spacing w:after="0"/>
        <w:ind w:left="0"/>
        <w:jc w:val="both"/>
      </w:pPr>
      <w:r>
        <w:rPr>
          <w:rFonts w:ascii="Times New Roman"/>
          <w:b w:val="false"/>
          <w:i w:val="false"/>
          <w:color w:val="000000"/>
          <w:sz w:val="28"/>
        </w:rPr>
        <w:t>
      4) Құзырлы органның әлеуметтік қызметкерлері қызмет көрсететін жалғызбасты және жалғыз тұратын зейнеткерлерге".</w:t>
      </w:r>
    </w:p>
    <w:bookmarkStart w:name="z6" w:id="4"/>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2020 жылдың 1 сәуірінен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