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4dec" w14:textId="4744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Еңбек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391 шешімі. Ақтөбе облысының Әділет департаментінде 2020 жылғы 14 қаңтарда № 6701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Еңбек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51 266,0 мың теңге:</w:t>
      </w:r>
    </w:p>
    <w:p>
      <w:pPr>
        <w:spacing w:after="0"/>
        <w:ind w:left="0"/>
        <w:jc w:val="both"/>
      </w:pPr>
      <w:r>
        <w:rPr>
          <w:rFonts w:ascii="Times New Roman"/>
          <w:b w:val="false"/>
          <w:i w:val="false"/>
          <w:color w:val="000000"/>
          <w:sz w:val="28"/>
        </w:rPr>
        <w:t>
      салықтық түсімдер – 3 950,0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47 716,0 мың теңге;</w:t>
      </w:r>
    </w:p>
    <w:p>
      <w:pPr>
        <w:spacing w:after="0"/>
        <w:ind w:left="0"/>
        <w:jc w:val="both"/>
      </w:pPr>
      <w:r>
        <w:rPr>
          <w:rFonts w:ascii="Times New Roman"/>
          <w:b w:val="false"/>
          <w:i w:val="false"/>
          <w:color w:val="000000"/>
          <w:sz w:val="28"/>
        </w:rPr>
        <w:t>
      2) шығындар – 125 111,2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-73 445,2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73 445,2 теңге:</w:t>
      </w:r>
    </w:p>
    <w:p>
      <w:pPr>
        <w:spacing w:after="0"/>
        <w:ind w:left="0"/>
        <w:jc w:val="both"/>
      </w:pPr>
      <w:r>
        <w:rPr>
          <w:rFonts w:ascii="Times New Roman"/>
          <w:b w:val="false"/>
          <w:i w:val="false"/>
          <w:color w:val="000000"/>
          <w:sz w:val="28"/>
        </w:rPr>
        <w:t>
      қарыздар түсімі – 63 940,5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420</w:t>
      </w:r>
      <w:r>
        <w:rPr>
          <w:rFonts w:ascii="Times New Roman"/>
          <w:b w:val="false"/>
          <w:i w:val="false"/>
          <w:color w:val="ff0000"/>
          <w:sz w:val="28"/>
        </w:rPr>
        <w:t xml:space="preserve"> (01.01.2020 бастап қолданысқа енгізіледі); 25.08.2020 </w:t>
      </w:r>
      <w:r>
        <w:rPr>
          <w:rFonts w:ascii="Times New Roman"/>
          <w:b w:val="false"/>
          <w:i w:val="false"/>
          <w:color w:val="000000"/>
          <w:sz w:val="28"/>
        </w:rPr>
        <w:t>№ 485</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513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2"/>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5" w:id="3"/>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3"/>
    <w:bookmarkStart w:name="z6" w:id="4"/>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
    <w:bookmarkStart w:name="z7" w:id="5"/>
    <w:p>
      <w:pPr>
        <w:spacing w:after="0"/>
        <w:ind w:left="0"/>
        <w:jc w:val="both"/>
      </w:pPr>
      <w:r>
        <w:rPr>
          <w:rFonts w:ascii="Times New Roman"/>
          <w:b w:val="false"/>
          <w:i w:val="false"/>
          <w:color w:val="000000"/>
          <w:sz w:val="28"/>
        </w:rPr>
        <w:t>
      5. 2020 жылдың 1 қаңтарынан бастап:</w:t>
      </w:r>
    </w:p>
    <w:bookmarkEnd w:id="5"/>
    <w:bookmarkStart w:name="z19" w:id="6"/>
    <w:p>
      <w:pPr>
        <w:spacing w:after="0"/>
        <w:ind w:left="0"/>
        <w:jc w:val="both"/>
      </w:pPr>
      <w:r>
        <w:rPr>
          <w:rFonts w:ascii="Times New Roman"/>
          <w:b w:val="false"/>
          <w:i w:val="false"/>
          <w:color w:val="000000"/>
          <w:sz w:val="28"/>
        </w:rPr>
        <w:t>
      1) жалақының ең төмен мөлшері – 42 500 теңге;</w:t>
      </w:r>
    </w:p>
    <w:bookmarkEnd w:id="6"/>
    <w:bookmarkStart w:name="z20" w:id="7"/>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7"/>
    <w:bookmarkStart w:name="z21" w:id="8"/>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bookmarkEnd w:id="8"/>
    <w:bookmarkStart w:name="z22" w:id="9"/>
    <w:p>
      <w:pPr>
        <w:spacing w:after="0"/>
        <w:ind w:left="0"/>
        <w:jc w:val="both"/>
      </w:pPr>
      <w:r>
        <w:rPr>
          <w:rFonts w:ascii="Times New Roman"/>
          <w:b w:val="false"/>
          <w:i w:val="false"/>
          <w:color w:val="000000"/>
          <w:sz w:val="28"/>
        </w:rPr>
        <w:t>
      2020 жылғы 1 сәуірден бастап:</w:t>
      </w:r>
    </w:p>
    <w:bookmarkEnd w:id="9"/>
    <w:bookmarkStart w:name="z23" w:id="10"/>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10"/>
    <w:bookmarkStart w:name="z24" w:id="11"/>
    <w:p>
      <w:pPr>
        <w:spacing w:after="0"/>
        <w:ind w:left="0"/>
        <w:jc w:val="both"/>
      </w:pPr>
      <w:r>
        <w:rPr>
          <w:rFonts w:ascii="Times New Roman"/>
          <w:b w:val="false"/>
          <w:i w:val="false"/>
          <w:color w:val="000000"/>
          <w:sz w:val="28"/>
        </w:rPr>
        <w:t>
      2) зейнетақының ең төмен мөлшері – 40 441 теңге;</w:t>
      </w:r>
    </w:p>
    <w:bookmarkEnd w:id="11"/>
    <w:bookmarkStart w:name="z25" w:id="12"/>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bookmarkEnd w:id="12"/>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Мұғалжар аудандық мәслихатының 25.08.2020 </w:t>
      </w:r>
      <w:r>
        <w:rPr>
          <w:rFonts w:ascii="Times New Roman"/>
          <w:b w:val="false"/>
          <w:i w:val="false"/>
          <w:color w:val="000000"/>
          <w:sz w:val="28"/>
        </w:rPr>
        <w:t>№ 485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6. 2020 жылға арналған Еңбек ауылдық округ бюджетіне аудандық бюджеттен берілетін субвенция көлемі 24 691,0 мың теңге сомасында ескерілсін.</w:t>
      </w:r>
    </w:p>
    <w:bookmarkEnd w:id="13"/>
    <w:bookmarkStart w:name="z9" w:id="14"/>
    <w:p>
      <w:pPr>
        <w:spacing w:after="0"/>
        <w:ind w:left="0"/>
        <w:jc w:val="both"/>
      </w:pPr>
      <w:r>
        <w:rPr>
          <w:rFonts w:ascii="Times New Roman"/>
          <w:b w:val="false"/>
          <w:i w:val="false"/>
          <w:color w:val="000000"/>
          <w:sz w:val="28"/>
        </w:rPr>
        <w:t>
      7. 2020 жылға арналған Еңбек ауылдық округ бюджетіне республикалық бюджеттен 2 000,0 мың теңге, облыстық бюджеттен 17 480,0 мың теңге нысаналы ағымдағы трансферттер түскені ескерілсін.</w:t>
      </w:r>
    </w:p>
    <w:bookmarkEnd w:id="14"/>
    <w:bookmarkStart w:name="z10" w:id="15"/>
    <w:p>
      <w:pPr>
        <w:spacing w:after="0"/>
        <w:ind w:left="0"/>
        <w:jc w:val="both"/>
      </w:pPr>
      <w:r>
        <w:rPr>
          <w:rFonts w:ascii="Times New Roman"/>
          <w:b w:val="false"/>
          <w:i w:val="false"/>
          <w:color w:val="000000"/>
          <w:sz w:val="28"/>
        </w:rPr>
        <w:t>
      8. "Мұғалжар аудандық мәслихат аппараты" мемлекеттік мекемесі заңнамада белгіленген тәртіппен шешімді Ақтөбе облысының Әділет департаментінде мемлекеттік тіркеуді қамтамасыз етсін.</w:t>
      </w:r>
    </w:p>
    <w:bookmarkEnd w:id="15"/>
    <w:bookmarkStart w:name="z11" w:id="16"/>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маслихаты 2020 жылғы 6 қаңтары № 391 шешіміне 1 қосымша</w:t>
            </w:r>
          </w:p>
        </w:tc>
      </w:tr>
    </w:tbl>
    <w:p>
      <w:pPr>
        <w:spacing w:after="0"/>
        <w:ind w:left="0"/>
        <w:jc w:val="left"/>
      </w:pPr>
      <w:r>
        <w:rPr>
          <w:rFonts w:ascii="Times New Roman"/>
          <w:b/>
          <w:i w:val="false"/>
          <w:color w:val="000000"/>
        </w:rPr>
        <w:t xml:space="preserve"> 2020 жылға арналған Еңбек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- 73 445,2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391 шешіміне 2 қосымша</w:t>
            </w:r>
          </w:p>
        </w:tc>
      </w:tr>
    </w:tbl>
    <w:p>
      <w:pPr>
        <w:spacing w:after="0"/>
        <w:ind w:left="0"/>
        <w:jc w:val="left"/>
      </w:pPr>
      <w:r>
        <w:rPr>
          <w:rFonts w:ascii="Times New Roman"/>
          <w:b/>
          <w:i w:val="false"/>
          <w:color w:val="000000"/>
        </w:rPr>
        <w:t xml:space="preserve"> 2021 жылға арналған Еңбек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391 шешіміне 3 қосымша</w:t>
            </w:r>
          </w:p>
        </w:tc>
      </w:tr>
    </w:tbl>
    <w:p>
      <w:pPr>
        <w:spacing w:after="0"/>
        <w:ind w:left="0"/>
        <w:jc w:val="left"/>
      </w:pPr>
      <w:r>
        <w:rPr>
          <w:rFonts w:ascii="Times New Roman"/>
          <w:b/>
          <w:i w:val="false"/>
          <w:color w:val="000000"/>
        </w:rPr>
        <w:t xml:space="preserve"> 2022 жылға арналған Еңбек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