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2a0c" w14:textId="6f72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2020 жылғы 5 ақпандағы № 405 "Мұғалжар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14 қазандағы № 496 шешімі. Ақтөбе облысының Әділет департаментінде 2020 жылғы 16 қазанда № 7542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2020 жылғы 5 ақпандағы № 405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6802 тіркелген, 2020 жылғы 11 ақпанында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"Мұғалжар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сөздері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сөздерімен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"1. Мұғалжар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келесідей әлеуметтік қолдау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Жукашев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