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f69d" w14:textId="a69f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2018 жылғы 29 қаңтардағы № 26-2 "Алакөл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16 маусымдағы № 71-2 шешімі. Алматы облысы Әділет департаментінде 2020 жылы 25 маусымда № 5548 болып тіркелді. Күші жойылды - Жетісу облысы Алакөл аудандық мәслихатының 2023 жылғы 30 қарашадағы № 16-1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Жетісу облысы Алакөл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Алакөл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29 қаңтардағы № 26-2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26 ақпанында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Алакөл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– Семей ядролық сынақ полигонының жабылған күні.".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200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көрсеткіш;".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тармақшаcын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Алакөл аудандық мәслихатының "Халықты әлеуметтік қорғау, әлеуметтік инфрақұрылымды дамыту, еңбек, білім, денсаулықты сақтау, мәдениет, жастар ісі жөніндегі"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