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24f3" w14:textId="c6b2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Көксу аудандық мәслихатының 2020 жылғы 20 сәуірдегі № 61-2 шешімі. Алматы облысы Әділет департаментінде 2020 жылы 24 сәуірде № 5497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аудандық мәслихатының</w:t>
            </w:r>
            <w:r>
              <w:rPr>
                <w:rFonts w:ascii="Times New Roman"/>
                <w:b w:val="false"/>
                <w:i w:val="false"/>
                <w:color w:val="000000"/>
                <w:sz w:val="20"/>
              </w:rPr>
              <w:t xml:space="preserve"> 2020 жылғы 20 сәуірдегі</w:t>
            </w:r>
            <w:r>
              <w:rPr>
                <w:rFonts w:ascii="Times New Roman"/>
                <w:b w:val="false"/>
                <w:i w:val="false"/>
                <w:color w:val="000000"/>
                <w:sz w:val="20"/>
              </w:rPr>
              <w:t xml:space="preserve"> № 61-2 шешіміне қосымша</w:t>
            </w:r>
          </w:p>
        </w:tc>
      </w:tr>
    </w:tbl>
    <w:bookmarkStart w:name="z18" w:id="4"/>
    <w:p>
      <w:pPr>
        <w:spacing w:after="0"/>
        <w:ind w:left="0"/>
        <w:jc w:val="left"/>
      </w:pPr>
      <w:r>
        <w:rPr>
          <w:rFonts w:ascii="Times New Roman"/>
          <w:b/>
          <w:i w:val="false"/>
          <w:color w:val="000000"/>
        </w:rPr>
        <w:t xml:space="preserve"> Көксу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Көксу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21" w:id="7"/>
    <w:p>
      <w:pPr>
        <w:spacing w:after="0"/>
        <w:ind w:left="0"/>
        <w:jc w:val="both"/>
      </w:pPr>
      <w:r>
        <w:rPr>
          <w:rFonts w:ascii="Times New Roman"/>
          <w:b w:val="false"/>
          <w:i w:val="false"/>
          <w:color w:val="000000"/>
          <w:sz w:val="28"/>
        </w:rPr>
        <w:t>
      2. Әлеуметтік қолдауды тағайындау уәкілетті орган – "Көксу ауданының жұмыспен қамту және әлеуметтік бағдарламалар бөлімі" мемлекеттік мекемесімен жүзеге асырылады.</w:t>
      </w:r>
    </w:p>
    <w:bookmarkEnd w:id="7"/>
    <w:bookmarkStart w:name="z22" w:id="8"/>
    <w:p>
      <w:pPr>
        <w:spacing w:after="0"/>
        <w:ind w:left="0"/>
        <w:jc w:val="left"/>
      </w:pPr>
      <w:r>
        <w:rPr>
          <w:rFonts w:ascii="Times New Roman"/>
          <w:b/>
          <w:i w:val="false"/>
          <w:color w:val="000000"/>
        </w:rPr>
        <w:t xml:space="preserve"> 2-тарау. Әлеуметтік қолдау көрсету тәртібі</w:t>
      </w:r>
    </w:p>
    <w:bookmarkEnd w:id="8"/>
    <w:bookmarkStart w:name="z23" w:id="9"/>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тізімдерін ауылдық округ әкімдіктерімен бекітілген тізім негізінде, өтінішті талап етпестен әлеуметтік қолдау көрсетіледі.</w:t>
      </w:r>
    </w:p>
    <w:bookmarkEnd w:id="9"/>
    <w:bookmarkStart w:name="z24" w:id="10"/>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0"/>
    <w:bookmarkStart w:name="z25" w:id="11"/>
    <w:p>
      <w:pPr>
        <w:spacing w:after="0"/>
        <w:ind w:left="0"/>
        <w:jc w:val="left"/>
      </w:pPr>
      <w:r>
        <w:rPr>
          <w:rFonts w:ascii="Times New Roman"/>
          <w:b/>
          <w:i w:val="false"/>
          <w:color w:val="000000"/>
        </w:rPr>
        <w:t xml:space="preserve"> 3-тарау. Әлеуметтік қолдау көрсету мөлшері</w:t>
      </w:r>
    </w:p>
    <w:bookmarkEnd w:id="11"/>
    <w:bookmarkStart w:name="z26"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bookmarkStart w:name="z27" w:id="13"/>
    <w:p>
      <w:pPr>
        <w:spacing w:after="0"/>
        <w:ind w:left="0"/>
        <w:jc w:val="left"/>
      </w:pPr>
      <w:r>
        <w:rPr>
          <w:rFonts w:ascii="Times New Roman"/>
          <w:b/>
          <w:i w:val="false"/>
          <w:color w:val="000000"/>
        </w:rPr>
        <w:t xml:space="preserve"> 4-тарау. Көрсетілетін әлеуметтік қолдауды тоқтату және қайтару үшін негіздемелер</w:t>
      </w:r>
    </w:p>
    <w:bookmarkEnd w:id="13"/>
    <w:bookmarkStart w:name="z28"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bookmarkStart w:name="z29" w:id="15"/>
    <w:p>
      <w:pPr>
        <w:spacing w:after="0"/>
        <w:ind w:left="0"/>
        <w:jc w:val="both"/>
      </w:pPr>
      <w:r>
        <w:rPr>
          <w:rFonts w:ascii="Times New Roman"/>
          <w:b w:val="false"/>
          <w:i w:val="false"/>
          <w:color w:val="000000"/>
          <w:sz w:val="28"/>
        </w:rPr>
        <w:t>
      1) алушы қайтыс болғанда;</w:t>
      </w:r>
    </w:p>
    <w:bookmarkEnd w:id="15"/>
    <w:bookmarkStart w:name="z30" w:id="16"/>
    <w:p>
      <w:pPr>
        <w:spacing w:after="0"/>
        <w:ind w:left="0"/>
        <w:jc w:val="both"/>
      </w:pPr>
      <w:r>
        <w:rPr>
          <w:rFonts w:ascii="Times New Roman"/>
          <w:b w:val="false"/>
          <w:i w:val="false"/>
          <w:color w:val="000000"/>
          <w:sz w:val="28"/>
        </w:rPr>
        <w:t>
      2) алушы Көксу ауданының шегінен тыс тұрақты тұруға кеткенде.</w:t>
      </w:r>
    </w:p>
    <w:bookmarkEnd w:id="16"/>
    <w:bookmarkStart w:name="z31" w:id="17"/>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17"/>
    <w:bookmarkStart w:name="z32" w:id="18"/>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