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d22b" w14:textId="cb6d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ат ауылдық округінің Қалжат ауылындағы көшелерін қайта атау және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Қалжат ауылдық округі әкімінің 2020 жылғы 18 қыркүйектегі № 27 шешімі. Алматы облысы Әділет департаментінде 2020 жылы 23 қыркүйекте № 56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лжат ауылдық округінің Қалжат ауылы халқының пікірін ескере отырып Алматы облысының ономастикалық комиссиясының және 2019 жылғы 24 желтоқсандағы қорытындысы негізінде, Ұйғыр ауданының Қалжат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жат ауылдық округінің Қалжат ауылындағы "Социализм" көшесі "Бірлік" көшесіне, "Садовая" көшесі "Алмалы" көшесіне қайта ат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жат ауылдық округінің Қалжат ауылындағы жаңа көшелеріне "Болашақ", "Жетісу", "Ынтымақ" атаулары б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ж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м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