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6d0d" w14:textId="e7d6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Шарын ауылдық округінің Шарын ауылындағы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ауданы Шарын ауылдық округі әкімінің 2020 жылғы 12 мамырдағы № 01-26/14 шешімі. Алматы облысы Әділет департаментінде 2020 жылы 18 мамырда № 5527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Шарын ауылдық округінің Шарын ауылы халқының пікірін ескере отырып және Алматы облысының ономастикалық комиссиясының 2019 жылғы 24 желтоқсандағы қорытындысы негізінде, Ұйғыр ауданының Шарын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Шарын ауылдық округінің Шарын ауылындағы "Абдулла Розыбакиев" көшесі "Мирзигуль Насыров" көшесіне қайта аталсын.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Шарын ауылдық оругінің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