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0de9" w14:textId="b810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4 мамырдағы № 263 қаулысы. Шымкент қаласының Әділет департаментінде 2020 жылғы 6 мамырда № 104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 1-1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2020 жылғы 27 наурыздағы № 03-12/199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қаласы, Абай ауданы, Жаңа Тұрлан шағын ауданы, Вишневая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Абай ауданы, Қатын көпір шағын ауданы, Ауезов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қаласы, Қаратау ауданы, Достық шағын ауданы,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Шымкент қаласы, Еңбекші ауданы, Оңтүстік шағын ауданы, Қоғалы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Шымкент қаласы, Әл-Фараби ауданы, Адырбеков өткеліне қойылған шектеу іс-шаралары құтыру ауруының ошақтарында жұмыстар аяқталуына байланысты тоқтатылсын.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 аумағында шектеу іс-шараларын белгілеу туралы" Шымкент қаласы әкімдігінің 2020 жылғы 28 қаңтардағы № 42 (Нормативтік құқықтық актілерді мемлекеттік тіркеу тізілімінде № 82 болып тіркелген, Нормативтік құқықтық актілерінің эталондық бақылау банкінде 2020 жылғы 29 қаңтарда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таратылатын мерзімді баспасөз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М.Исаховқа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