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09dc" w14:textId="f8d0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жергiлiктi маңызы бар балық шаруашылығы су айдын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8 мамырдағы № 293 қаулысы. Шымкент қаласының Әділет департаментінде 2020 жылғы 20 мамырда № 105 болып тіркелді. Күші жойылды - Шымкент қаласы әкімдігінің 2025 жылғы 24 ақпандағы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24.02.2025 № 6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әлемін қорғау, өсіру және пайдалану туралы" Қазақстан Республикасының 2004 жылғы 9 шілде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жергiлiктi маңызы бар балық шаруашылығы су айдындарының тiзбесi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табиғи ресурстар және табиғат пайдалануды реттеу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Н.Ергешбек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балық шаруашылық су айдын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Айната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Маята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Теке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Ақтас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