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bb03" w14:textId="3feb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меншіктегі акционерлік қоғамдардың және жауапкершілігі шектеулі серіктестіктердің дивидендтерінің (кірістерінің) көлемін белгілеу туралы</w:t>
      </w:r>
    </w:p>
    <w:p>
      <w:pPr>
        <w:spacing w:after="0"/>
        <w:ind w:left="0"/>
        <w:jc w:val="both"/>
      </w:pPr>
      <w:r>
        <w:rPr>
          <w:rFonts w:ascii="Times New Roman"/>
          <w:b w:val="false"/>
          <w:i w:val="false"/>
          <w:color w:val="000000"/>
          <w:sz w:val="28"/>
        </w:rPr>
        <w:t>Жамбыл облысы әкімдігінің 2020 жылғы 6 тамыздағы № 171 қаулысы. Жамбыл облысының Әділет департаментінде 2020 жылғы 6 тамызда № 4693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Облыстық коммуналдық меншіктегі акционерлік қоғамдардың акцияларының мемлекеттiк пакеттерiне 10 (он) пайыз, жауапкершілігі шектеулі серіктестіктердің жарғылық капиталдағы қатысу үлестеріне дивидендтерінің (табыстарының) көлемі таза табысынан 50 (елу) пайыз мөлшерде белгіленсін.</w:t>
      </w:r>
    </w:p>
    <w:bookmarkEnd w:id="1"/>
    <w:bookmarkStart w:name="z9" w:id="2"/>
    <w:p>
      <w:pPr>
        <w:spacing w:after="0"/>
        <w:ind w:left="0"/>
        <w:jc w:val="both"/>
      </w:pPr>
      <w:r>
        <w:rPr>
          <w:rFonts w:ascii="Times New Roman"/>
          <w:b w:val="false"/>
          <w:i w:val="false"/>
          <w:color w:val="000000"/>
          <w:sz w:val="28"/>
        </w:rPr>
        <w:t>
      2. Облыстық коммуналдық меншіктегі акционерлік қоғамдар мен жауапкершілігі шектеулі серіктестіктердің акцияларын (жарғылық капиталдағы қатысу үлесін) иелену және пайдалану құқығы берілген мемлекеттік органдар дивидендтердің (кірістердің) белгіленген көлемінің облыстық бюджетке толық және уақтылы аударылуын қамтамасыз етсін.</w:t>
      </w:r>
    </w:p>
    <w:bookmarkEnd w:id="2"/>
    <w:bookmarkStart w:name="z10" w:id="3"/>
    <w:p>
      <w:pPr>
        <w:spacing w:after="0"/>
        <w:ind w:left="0"/>
        <w:jc w:val="both"/>
      </w:pPr>
      <w:r>
        <w:rPr>
          <w:rFonts w:ascii="Times New Roman"/>
          <w:b w:val="false"/>
          <w:i w:val="false"/>
          <w:color w:val="000000"/>
          <w:sz w:val="28"/>
        </w:rPr>
        <w:t>
      3. "Жамбыл облысы әкімдігінің қаржы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